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53" w:rsidRDefault="007B6753" w:rsidP="007B6753">
      <w:pPr>
        <w:tabs>
          <w:tab w:val="left" w:pos="2772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ANEXO I</w:t>
      </w:r>
    </w:p>
    <w:p w:rsidR="007B6753" w:rsidRDefault="007B6753" w:rsidP="007B6753">
      <w:pPr>
        <w:tabs>
          <w:tab w:val="left" w:pos="2772"/>
        </w:tabs>
        <w:jc w:val="center"/>
        <w:rPr>
          <w:rFonts w:cs="Arial"/>
          <w:b/>
          <w:sz w:val="20"/>
        </w:rPr>
      </w:pPr>
    </w:p>
    <w:p w:rsidR="007B6753" w:rsidRPr="00A77E08" w:rsidRDefault="007B6753" w:rsidP="007B6753">
      <w:pPr>
        <w:tabs>
          <w:tab w:val="left" w:pos="2772"/>
        </w:tabs>
        <w:jc w:val="center"/>
        <w:rPr>
          <w:rFonts w:cs="Arial"/>
          <w:b/>
          <w:sz w:val="20"/>
        </w:rPr>
      </w:pPr>
      <w:r w:rsidRPr="00A77E08">
        <w:rPr>
          <w:rFonts w:cs="Arial"/>
          <w:b/>
          <w:sz w:val="20"/>
        </w:rPr>
        <w:t>TERMO DE REFERÊNCIA</w:t>
      </w:r>
    </w:p>
    <w:p w:rsidR="007B6753" w:rsidRPr="00A77E08" w:rsidRDefault="007B6753" w:rsidP="007B6753">
      <w:pPr>
        <w:jc w:val="both"/>
        <w:rPr>
          <w:rFonts w:cs="Arial"/>
          <w:b/>
          <w:sz w:val="20"/>
        </w:rPr>
      </w:pP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Pr="00A77E08" w:rsidRDefault="007B6753" w:rsidP="007B6753">
      <w:pPr>
        <w:jc w:val="both"/>
        <w:rPr>
          <w:rFonts w:cs="Arial"/>
          <w:b/>
          <w:sz w:val="20"/>
        </w:rPr>
      </w:pPr>
      <w:r w:rsidRPr="00A77E08">
        <w:rPr>
          <w:rFonts w:cs="Arial"/>
          <w:b/>
          <w:sz w:val="20"/>
        </w:rPr>
        <w:t>1) OBJETO</w:t>
      </w:r>
      <w:r>
        <w:rPr>
          <w:rFonts w:cs="Arial"/>
          <w:b/>
          <w:sz w:val="20"/>
        </w:rPr>
        <w:t>:</w:t>
      </w:r>
    </w:p>
    <w:p w:rsidR="007B6753" w:rsidRPr="00A77E08" w:rsidRDefault="007B6753" w:rsidP="007B6753">
      <w:pPr>
        <w:jc w:val="both"/>
        <w:rPr>
          <w:rFonts w:cs="Arial"/>
          <w:b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O presente Termo de Referência tem por objeto a contratação de empresa para a construção de canaletas em concreto para águas pluviais por um período de 10</w:t>
      </w:r>
      <w:r>
        <w:rPr>
          <w:rFonts w:cs="Arial"/>
          <w:sz w:val="20"/>
        </w:rPr>
        <w:t xml:space="preserve"> (dez)</w:t>
      </w:r>
      <w:r w:rsidRPr="00A77E08">
        <w:rPr>
          <w:rFonts w:cs="Arial"/>
          <w:sz w:val="20"/>
        </w:rPr>
        <w:t xml:space="preserve"> meses a contar da assinatura do contrato.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625"/>
        <w:gridCol w:w="6196"/>
        <w:gridCol w:w="686"/>
        <w:gridCol w:w="910"/>
      </w:tblGrid>
      <w:tr w:rsidR="007B6753" w:rsidRPr="0023196B" w:rsidTr="00996E2B">
        <w:trPr>
          <w:jc w:val="center"/>
        </w:trPr>
        <w:tc>
          <w:tcPr>
            <w:tcW w:w="644" w:type="dxa"/>
            <w:vMerge w:val="restart"/>
            <w:shd w:val="clear" w:color="auto" w:fill="BFBFBF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23196B">
              <w:rPr>
                <w:rFonts w:eastAsia="Calibri" w:cs="Arial"/>
                <w:b/>
                <w:sz w:val="16"/>
                <w:szCs w:val="16"/>
              </w:rPr>
              <w:t>LOTE</w:t>
            </w:r>
          </w:p>
        </w:tc>
        <w:tc>
          <w:tcPr>
            <w:tcW w:w="629" w:type="dxa"/>
            <w:shd w:val="clear" w:color="auto" w:fill="BFBFBF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23196B">
              <w:rPr>
                <w:rFonts w:eastAsia="Calibri" w:cs="Arial"/>
                <w:b/>
                <w:sz w:val="16"/>
                <w:szCs w:val="16"/>
              </w:rPr>
              <w:t>Item</w:t>
            </w:r>
          </w:p>
        </w:tc>
        <w:tc>
          <w:tcPr>
            <w:tcW w:w="6451" w:type="dxa"/>
            <w:shd w:val="clear" w:color="auto" w:fill="BFBFBF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23196B">
              <w:rPr>
                <w:rFonts w:eastAsia="Calibri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94" w:type="dxa"/>
            <w:shd w:val="clear" w:color="auto" w:fill="BFBFBF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proofErr w:type="spellStart"/>
            <w:r w:rsidRPr="0023196B">
              <w:rPr>
                <w:rFonts w:eastAsia="Calibri" w:cs="Arial"/>
                <w:b/>
                <w:sz w:val="16"/>
                <w:szCs w:val="16"/>
              </w:rPr>
              <w:t>Qtd</w:t>
            </w:r>
            <w:proofErr w:type="spellEnd"/>
            <w:r w:rsidRPr="0023196B">
              <w:rPr>
                <w:rFonts w:eastAsia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BFBFBF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23196B">
              <w:rPr>
                <w:rFonts w:eastAsia="Calibri" w:cs="Arial"/>
                <w:b/>
                <w:sz w:val="16"/>
                <w:szCs w:val="16"/>
              </w:rPr>
              <w:t>Unidade</w:t>
            </w:r>
          </w:p>
        </w:tc>
      </w:tr>
      <w:tr w:rsidR="007B6753" w:rsidRPr="0023196B" w:rsidTr="00996E2B">
        <w:trPr>
          <w:jc w:val="center"/>
        </w:trPr>
        <w:tc>
          <w:tcPr>
            <w:tcW w:w="644" w:type="dxa"/>
            <w:vMerge/>
            <w:shd w:val="clear" w:color="auto" w:fill="BFBFBF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>01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 xml:space="preserve">Canaleta em concreto usinado para águas pluviais na dimensão de 01 metro de largura pelo comprimento necessário, sendo que a mesma deverá ter espessura de 20cm com concreto usinado resistência 18 Mpa, com forma em madeira escorada, colocação de malha de ferro Ø 1/4" a cada 10cm, nivelada e com recobrimento inferior de concreto, conforme especificações técnicas descritas.       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>250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>metro</w:t>
            </w:r>
          </w:p>
        </w:tc>
      </w:tr>
      <w:tr w:rsidR="007B6753" w:rsidRPr="0023196B" w:rsidTr="00996E2B">
        <w:trPr>
          <w:jc w:val="center"/>
        </w:trPr>
        <w:tc>
          <w:tcPr>
            <w:tcW w:w="644" w:type="dxa"/>
            <w:vMerge/>
            <w:shd w:val="clear" w:color="auto" w:fill="BFBFBF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>02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 xml:space="preserve">Canaleta em concreto usinado para águas pluviais na dimensão de 0,50 metro de largura pelo comprimento necessário, sendo que a mesma deverá ter espessura de 20cm com concreto usinado resistência 18 Mpa, com forma em madeira escorada, colocação de malha de ferro Ø 1/4" a cada 10cm, nivelada e com recobrimento inferior de concreto, conforme especificações técnicas descritas.        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>100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B6753" w:rsidRPr="0023196B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3196B">
              <w:rPr>
                <w:rFonts w:eastAsia="Calibri" w:cs="Arial"/>
                <w:sz w:val="16"/>
                <w:szCs w:val="16"/>
              </w:rPr>
              <w:t>metro</w:t>
            </w:r>
          </w:p>
        </w:tc>
      </w:tr>
    </w:tbl>
    <w:p w:rsidR="007B6753" w:rsidRPr="00A77E08" w:rsidRDefault="007B6753" w:rsidP="007B6753">
      <w:pPr>
        <w:pStyle w:val="Ttulo1"/>
        <w:rPr>
          <w:rFonts w:cs="Arial"/>
          <w:sz w:val="20"/>
        </w:rPr>
      </w:pPr>
    </w:p>
    <w:p w:rsidR="007B6753" w:rsidRPr="00A77E08" w:rsidRDefault="007B6753" w:rsidP="007B6753">
      <w:pPr>
        <w:pStyle w:val="Ttulo1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b/>
          <w:sz w:val="20"/>
        </w:rPr>
      </w:pPr>
      <w:r w:rsidRPr="00A77E08">
        <w:rPr>
          <w:rFonts w:cs="Arial"/>
          <w:b/>
          <w:sz w:val="20"/>
        </w:rPr>
        <w:t xml:space="preserve">2) JUSTIFICATIVA: </w:t>
      </w: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A contratação dos referidos serviços faz-se necessári</w:t>
      </w: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 xml:space="preserve"> para melhorias no sistema de drenagem de águas pluviais em diversos locais no município de Leme.</w:t>
      </w: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b/>
          <w:sz w:val="20"/>
        </w:rPr>
        <w:t>3) ESPECIFICAÇÕES TÉCNICAS E CONSTRUTIVAS: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b/>
          <w:sz w:val="20"/>
          <w:u w:val="single"/>
        </w:rPr>
        <w:t>3.1) Abertura de valas</w:t>
      </w:r>
      <w:r w:rsidRPr="0023196B">
        <w:rPr>
          <w:rFonts w:cs="Arial"/>
          <w:sz w:val="20"/>
          <w:u w:val="single"/>
        </w:rPr>
        <w:t>:</w:t>
      </w:r>
      <w:r w:rsidRPr="00A77E08"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</w:t>
      </w:r>
      <w:r w:rsidRPr="00A77E08">
        <w:rPr>
          <w:rFonts w:cs="Arial"/>
          <w:sz w:val="20"/>
        </w:rPr>
        <w:t xml:space="preserve">erá com retroescavadeira de pneus, com largura de 0,90 metros, sendo que o pavimento deverá estar devidamente recortado com equipamento específico, ou outro equipamento que se faça necessário, observando-se as normas de segurança necessárias para execução dos serviços. A mesma será compactada com placa vibratória lisa, até atingir 95% do </w:t>
      </w:r>
      <w:proofErr w:type="spellStart"/>
      <w:r w:rsidRPr="00A77E08">
        <w:rPr>
          <w:rFonts w:cs="Arial"/>
          <w:sz w:val="20"/>
        </w:rPr>
        <w:t>Proctor</w:t>
      </w:r>
      <w:proofErr w:type="spellEnd"/>
      <w:r w:rsidRPr="00A77E08">
        <w:rPr>
          <w:rFonts w:cs="Arial"/>
          <w:sz w:val="20"/>
        </w:rPr>
        <w:t xml:space="preserve"> simples.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23196B">
        <w:rPr>
          <w:rFonts w:cs="Arial"/>
          <w:b/>
          <w:sz w:val="20"/>
          <w:u w:val="single"/>
        </w:rPr>
        <w:t>3.2) Montagem da forma e armação</w:t>
      </w:r>
      <w:r w:rsidRPr="0023196B">
        <w:rPr>
          <w:rFonts w:cs="Arial"/>
          <w:sz w:val="20"/>
          <w:u w:val="single"/>
        </w:rPr>
        <w:t>:</w:t>
      </w:r>
      <w:r w:rsidRPr="00A77E08"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>pós a abertura da vala, será colocada forma de madeira, devidamente escorada, e</w:t>
      </w:r>
      <w:r>
        <w:rPr>
          <w:rFonts w:cs="Arial"/>
          <w:sz w:val="20"/>
        </w:rPr>
        <w:t>,</w:t>
      </w:r>
      <w:r w:rsidRPr="00A77E08">
        <w:rPr>
          <w:rFonts w:cs="Arial"/>
          <w:sz w:val="20"/>
        </w:rPr>
        <w:t xml:space="preserve"> após, colocação da malha de ferro </w:t>
      </w:r>
      <w:r w:rsidR="0045757C" w:rsidRPr="0045757C">
        <w:rPr>
          <w:rFonts w:cs="Arial"/>
          <w:sz w:val="20"/>
        </w:rPr>
        <w:t>Ø 1/4"</w:t>
      </w:r>
      <w:r w:rsidRPr="00A77E08">
        <w:rPr>
          <w:rFonts w:cs="Arial"/>
          <w:sz w:val="20"/>
        </w:rPr>
        <w:t xml:space="preserve"> a cada 10cm, perfeitamente nivelada com base em pedra britada nº</w:t>
      </w:r>
      <w:r>
        <w:rPr>
          <w:rFonts w:cs="Arial"/>
          <w:sz w:val="20"/>
        </w:rPr>
        <w:t>.</w:t>
      </w:r>
      <w:r w:rsidRPr="00A77E08">
        <w:rPr>
          <w:rFonts w:cs="Arial"/>
          <w:sz w:val="20"/>
        </w:rPr>
        <w:t xml:space="preserve"> 1 e com recobrimento inferior de concreto.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23196B">
        <w:rPr>
          <w:rFonts w:cs="Arial"/>
          <w:b/>
          <w:sz w:val="20"/>
          <w:u w:val="single"/>
        </w:rPr>
        <w:t>3.3)</w:t>
      </w:r>
      <w:r w:rsidRPr="0023196B">
        <w:rPr>
          <w:rFonts w:cs="Arial"/>
          <w:sz w:val="20"/>
          <w:u w:val="single"/>
        </w:rPr>
        <w:t xml:space="preserve"> </w:t>
      </w:r>
      <w:r w:rsidRPr="0023196B">
        <w:rPr>
          <w:rFonts w:cs="Arial"/>
          <w:b/>
          <w:sz w:val="20"/>
          <w:u w:val="single"/>
        </w:rPr>
        <w:t>Concretagem</w:t>
      </w:r>
      <w:r w:rsidRPr="0023196B">
        <w:rPr>
          <w:rFonts w:cs="Arial"/>
          <w:sz w:val="20"/>
          <w:u w:val="single"/>
        </w:rPr>
        <w:t>:</w:t>
      </w:r>
      <w:r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>pós a colocação da malha de ferro, será executada a concretagem da canaleta, com espessura de 20cm, com concreto usinado, resistência 18 Mpa, observando-se as normas específicas.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23196B">
        <w:rPr>
          <w:rFonts w:cs="Arial"/>
          <w:b/>
          <w:sz w:val="20"/>
          <w:u w:val="single"/>
        </w:rPr>
        <w:t>3.4) Considerações finais</w:t>
      </w:r>
      <w:r w:rsidRPr="0023196B">
        <w:rPr>
          <w:rFonts w:cs="Arial"/>
          <w:sz w:val="20"/>
          <w:u w:val="single"/>
        </w:rPr>
        <w:t>:</w:t>
      </w:r>
      <w:r w:rsidRPr="00A77E08"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A contratada deverá fornecer materiais, mão de obra, sinalização e os equipamentos para execução dos serviços incluindo máquinas para abertura, compactação e equipamentos de segurança.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Também será de responsabilidade da contratada a notificação aos órgãos competentes, responsáveis pelo tr</w:t>
      </w:r>
      <w:r>
        <w:rPr>
          <w:rFonts w:cs="Arial"/>
          <w:sz w:val="20"/>
        </w:rPr>
        <w:t>â</w:t>
      </w:r>
      <w:r w:rsidRPr="00A77E08">
        <w:rPr>
          <w:rFonts w:cs="Arial"/>
          <w:sz w:val="20"/>
        </w:rPr>
        <w:t>nsito na cidade, especificando data de início e término dos serviços. Após a notificação, deverá ser enviada à SAECIL uma cópia do documento em questão.</w:t>
      </w:r>
    </w:p>
    <w:p w:rsidR="007B6753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lastRenderedPageBreak/>
        <w:t>Ser</w:t>
      </w:r>
      <w:r>
        <w:rPr>
          <w:rFonts w:cs="Arial"/>
          <w:sz w:val="20"/>
        </w:rPr>
        <w:t>ão</w:t>
      </w:r>
      <w:r w:rsidRPr="00A77E08">
        <w:rPr>
          <w:rFonts w:cs="Arial"/>
          <w:sz w:val="20"/>
        </w:rPr>
        <w:t xml:space="preserve"> emitid</w:t>
      </w:r>
      <w:r>
        <w:rPr>
          <w:rFonts w:cs="Arial"/>
          <w:sz w:val="20"/>
        </w:rPr>
        <w:t>as</w:t>
      </w:r>
      <w:r w:rsidRPr="00A77E08">
        <w:rPr>
          <w:rFonts w:cs="Arial"/>
          <w:sz w:val="20"/>
        </w:rPr>
        <w:t xml:space="preserve"> ordens de serviços com os referidos endereços e metragens as quais deverão ser executadas em um período máximo de </w:t>
      </w:r>
      <w:r>
        <w:rPr>
          <w:rFonts w:cs="Arial"/>
          <w:sz w:val="20"/>
        </w:rPr>
        <w:t>0</w:t>
      </w:r>
      <w:r w:rsidRPr="00A77E08">
        <w:rPr>
          <w:rFonts w:cs="Arial"/>
          <w:sz w:val="20"/>
        </w:rPr>
        <w:t>3</w:t>
      </w:r>
      <w:r>
        <w:rPr>
          <w:rFonts w:cs="Arial"/>
          <w:sz w:val="20"/>
        </w:rPr>
        <w:t xml:space="preserve"> (três)</w:t>
      </w:r>
      <w:r w:rsidRPr="00A77E08">
        <w:rPr>
          <w:rFonts w:cs="Arial"/>
          <w:sz w:val="20"/>
        </w:rPr>
        <w:t xml:space="preserve"> dias </w:t>
      </w:r>
      <w:r>
        <w:rPr>
          <w:rFonts w:cs="Arial"/>
          <w:sz w:val="20"/>
        </w:rPr>
        <w:t>ú</w:t>
      </w:r>
      <w:r w:rsidRPr="00A77E08">
        <w:rPr>
          <w:rFonts w:cs="Arial"/>
          <w:sz w:val="20"/>
        </w:rPr>
        <w:t>teis cada canaleta.</w:t>
      </w:r>
    </w:p>
    <w:p w:rsidR="007B6753" w:rsidRDefault="007B6753" w:rsidP="007B675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7B6753" w:rsidRPr="00D224F0" w:rsidTr="00996E2B">
        <w:tc>
          <w:tcPr>
            <w:tcW w:w="9547" w:type="dxa"/>
            <w:shd w:val="clear" w:color="auto" w:fill="auto"/>
          </w:tcPr>
          <w:p w:rsidR="007B6753" w:rsidRPr="00D224F0" w:rsidRDefault="007B6753" w:rsidP="00996E2B">
            <w:pPr>
              <w:jc w:val="both"/>
              <w:rPr>
                <w:rFonts w:eastAsia="Calibri" w:cs="Arial"/>
                <w:sz w:val="20"/>
              </w:rPr>
            </w:pPr>
            <w:r w:rsidRPr="00D224F0">
              <w:rPr>
                <w:rFonts w:eastAsia="Calibri" w:cs="Arial"/>
                <w:b/>
                <w:sz w:val="20"/>
                <w:u w:val="single"/>
              </w:rPr>
              <w:t>OBS.:</w:t>
            </w:r>
            <w:r w:rsidRPr="00D224F0">
              <w:rPr>
                <w:rFonts w:eastAsia="Calibri" w:cs="Arial"/>
                <w:b/>
                <w:sz w:val="20"/>
              </w:rPr>
              <w:t xml:space="preserve"> </w:t>
            </w:r>
            <w:r w:rsidRPr="00D224F0">
              <w:rPr>
                <w:rFonts w:eastAsia="Calibri" w:cs="Arial"/>
                <w:sz w:val="20"/>
              </w:rPr>
              <w:t>A fiscalização poderá solicitar a qualquer momento ensaio dos materiais utilizados para a execução dos serviços, devendo os mesmos estarem em acordo com as normas vigentes.</w:t>
            </w:r>
          </w:p>
          <w:p w:rsidR="007B6753" w:rsidRPr="00D224F0" w:rsidRDefault="007B6753" w:rsidP="00996E2B">
            <w:pPr>
              <w:jc w:val="both"/>
              <w:rPr>
                <w:rFonts w:eastAsia="Calibri" w:cs="Arial"/>
                <w:sz w:val="20"/>
              </w:rPr>
            </w:pPr>
          </w:p>
          <w:p w:rsidR="007B6753" w:rsidRPr="00D224F0" w:rsidRDefault="007B6753" w:rsidP="00996E2B">
            <w:pPr>
              <w:jc w:val="both"/>
              <w:rPr>
                <w:rFonts w:eastAsia="Calibri" w:cs="Arial"/>
                <w:b/>
                <w:sz w:val="20"/>
              </w:rPr>
            </w:pPr>
            <w:r w:rsidRPr="00D224F0">
              <w:rPr>
                <w:rFonts w:eastAsia="Calibri" w:cs="Arial"/>
                <w:b/>
                <w:sz w:val="20"/>
              </w:rPr>
              <w:t>No término dos serviços, a contratada deverá efetuar a limpeza geral no local das obras, deixando as valas abertas em condições de trânsito com bica corrida e compactada.</w:t>
            </w:r>
          </w:p>
        </w:tc>
      </w:tr>
    </w:tbl>
    <w:p w:rsidR="007B6753" w:rsidRPr="00233A07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  <w:r w:rsidRPr="00A77E08">
        <w:rPr>
          <w:rFonts w:cs="Arial"/>
          <w:sz w:val="20"/>
        </w:rPr>
        <w:t xml:space="preserve">Leme, </w:t>
      </w:r>
      <w:r w:rsidR="00A32F0E">
        <w:rPr>
          <w:rFonts w:cs="Arial"/>
          <w:sz w:val="20"/>
        </w:rPr>
        <w:t>21</w:t>
      </w:r>
      <w:r w:rsidRPr="00A77E08">
        <w:rPr>
          <w:rFonts w:cs="Arial"/>
          <w:sz w:val="20"/>
        </w:rPr>
        <w:t xml:space="preserve"> de </w:t>
      </w:r>
      <w:r w:rsidR="00A32F0E">
        <w:rPr>
          <w:rFonts w:cs="Arial"/>
          <w:sz w:val="20"/>
        </w:rPr>
        <w:t xml:space="preserve">setembro </w:t>
      </w:r>
      <w:bookmarkStart w:id="0" w:name="_GoBack"/>
      <w:bookmarkEnd w:id="0"/>
      <w:r w:rsidRPr="00A77E08">
        <w:rPr>
          <w:rFonts w:cs="Arial"/>
          <w:sz w:val="20"/>
        </w:rPr>
        <w:t>de 2021.</w:t>
      </w: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  <w:r w:rsidRPr="00A77E08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 </w:t>
      </w:r>
      <w:r w:rsidRPr="00A77E08">
        <w:rPr>
          <w:rFonts w:cs="Arial"/>
          <w:sz w:val="20"/>
        </w:rPr>
        <w:t xml:space="preserve">Adilson </w:t>
      </w:r>
      <w:r>
        <w:rPr>
          <w:rFonts w:cs="Arial"/>
          <w:sz w:val="20"/>
        </w:rPr>
        <w:t xml:space="preserve">José de </w:t>
      </w:r>
      <w:r w:rsidRPr="00A77E08">
        <w:rPr>
          <w:rFonts w:cs="Arial"/>
          <w:sz w:val="20"/>
        </w:rPr>
        <w:t xml:space="preserve">Godoi                                                     </w:t>
      </w:r>
      <w:r>
        <w:rPr>
          <w:rFonts w:cs="Arial"/>
          <w:sz w:val="20"/>
        </w:rPr>
        <w:t xml:space="preserve">  </w:t>
      </w:r>
      <w:r w:rsidR="00972FA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proofErr w:type="spellStart"/>
      <w:r>
        <w:rPr>
          <w:rFonts w:cs="Arial"/>
          <w:sz w:val="20"/>
        </w:rPr>
        <w:t>Engº</w:t>
      </w:r>
      <w:proofErr w:type="spellEnd"/>
      <w:r>
        <w:rPr>
          <w:rFonts w:cs="Arial"/>
          <w:sz w:val="20"/>
        </w:rPr>
        <w:t xml:space="preserve">. </w:t>
      </w:r>
      <w:r w:rsidRPr="00A77E08">
        <w:rPr>
          <w:rFonts w:cs="Arial"/>
          <w:sz w:val="20"/>
        </w:rPr>
        <w:t xml:space="preserve">Rafael </w:t>
      </w:r>
      <w:proofErr w:type="spellStart"/>
      <w:r w:rsidRPr="00A77E08">
        <w:rPr>
          <w:rFonts w:cs="Arial"/>
          <w:sz w:val="20"/>
        </w:rPr>
        <w:t>Impulcetto</w:t>
      </w:r>
      <w:proofErr w:type="spellEnd"/>
    </w:p>
    <w:p w:rsidR="007B6753" w:rsidRDefault="007B6753" w:rsidP="007B6753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A77E08">
        <w:rPr>
          <w:rFonts w:cs="Arial"/>
          <w:sz w:val="20"/>
        </w:rPr>
        <w:t xml:space="preserve">Divisão Técnica Operacional                         </w:t>
      </w:r>
      <w:r>
        <w:rPr>
          <w:rFonts w:cs="Arial"/>
          <w:sz w:val="20"/>
        </w:rPr>
        <w:t xml:space="preserve">   </w:t>
      </w:r>
      <w:r w:rsidRPr="00A77E08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      </w:t>
      </w:r>
      <w:r w:rsidRPr="00A77E08">
        <w:rPr>
          <w:rFonts w:cs="Arial"/>
          <w:sz w:val="20"/>
        </w:rPr>
        <w:t xml:space="preserve"> Divisão </w:t>
      </w:r>
      <w:r>
        <w:rPr>
          <w:rFonts w:cs="Arial"/>
          <w:sz w:val="20"/>
        </w:rPr>
        <w:t xml:space="preserve">Técnica </w:t>
      </w:r>
      <w:r w:rsidRPr="00A77E08">
        <w:rPr>
          <w:rFonts w:cs="Arial"/>
          <w:sz w:val="20"/>
        </w:rPr>
        <w:t xml:space="preserve">de </w:t>
      </w:r>
      <w:r>
        <w:rPr>
          <w:rFonts w:cs="Arial"/>
          <w:sz w:val="20"/>
        </w:rPr>
        <w:t>Projetos, Obras</w:t>
      </w:r>
      <w:r w:rsidRPr="00A77E0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              </w:t>
      </w:r>
      <w:r w:rsidRPr="00A77E08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                                                                              </w:t>
      </w:r>
      <w:r w:rsidR="00972FA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A77E08">
        <w:rPr>
          <w:rFonts w:cs="Arial"/>
          <w:sz w:val="20"/>
        </w:rPr>
        <w:t xml:space="preserve">e </w:t>
      </w:r>
      <w:r>
        <w:rPr>
          <w:rFonts w:cs="Arial"/>
          <w:sz w:val="20"/>
        </w:rPr>
        <w:t>M</w:t>
      </w:r>
      <w:r w:rsidRPr="00A77E08">
        <w:rPr>
          <w:rFonts w:cs="Arial"/>
          <w:sz w:val="20"/>
        </w:rPr>
        <w:t xml:space="preserve">eio </w:t>
      </w: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>mbiente</w:t>
      </w:r>
    </w:p>
    <w:p w:rsidR="007B6753" w:rsidRDefault="007B6753" w:rsidP="007B6753">
      <w:pPr>
        <w:rPr>
          <w:rFonts w:cs="Arial"/>
          <w:sz w:val="20"/>
        </w:rPr>
      </w:pPr>
    </w:p>
    <w:p w:rsidR="007B6753" w:rsidRDefault="007B6753" w:rsidP="007B6753">
      <w:pPr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center"/>
        <w:rPr>
          <w:rFonts w:cs="Arial"/>
          <w:sz w:val="20"/>
        </w:rPr>
      </w:pPr>
    </w:p>
    <w:p w:rsidR="007B6753" w:rsidRDefault="007B6753" w:rsidP="007B6753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Maurício Rodrigues Ramos</w:t>
      </w:r>
    </w:p>
    <w:p w:rsidR="007B6753" w:rsidRDefault="007B6753" w:rsidP="007B6753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Diretor-Presidente</w:t>
      </w:r>
    </w:p>
    <w:p w:rsidR="007B6753" w:rsidRDefault="007B6753" w:rsidP="007B6753">
      <w:pPr>
        <w:jc w:val="center"/>
        <w:rPr>
          <w:rFonts w:cs="Arial"/>
          <w:sz w:val="20"/>
        </w:rPr>
      </w:pPr>
    </w:p>
    <w:p w:rsidR="007B6753" w:rsidRPr="00A77E08" w:rsidRDefault="007B6753" w:rsidP="007B6753">
      <w:pPr>
        <w:jc w:val="center"/>
        <w:rPr>
          <w:rFonts w:cs="Arial"/>
          <w:sz w:val="20"/>
        </w:rPr>
      </w:pPr>
    </w:p>
    <w:p w:rsidR="007B6753" w:rsidRDefault="007B6753" w:rsidP="007B6753"/>
    <w:p w:rsidR="00774DE5" w:rsidRPr="007B6753" w:rsidRDefault="00774DE5" w:rsidP="007B6753"/>
    <w:sectPr w:rsidR="00774DE5" w:rsidRPr="007B6753" w:rsidSect="007B6753">
      <w:footerReference w:type="default" r:id="rId6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1" w:rsidRDefault="00F709D1" w:rsidP="007B6753">
      <w:r>
        <w:separator/>
      </w:r>
    </w:p>
  </w:endnote>
  <w:endnote w:type="continuationSeparator" w:id="0">
    <w:p w:rsidR="00F709D1" w:rsidRDefault="00F709D1" w:rsidP="007B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954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6753" w:rsidRDefault="007B67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32F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32F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B6753" w:rsidRDefault="007B67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1" w:rsidRDefault="00F709D1" w:rsidP="007B6753">
      <w:r>
        <w:separator/>
      </w:r>
    </w:p>
  </w:footnote>
  <w:footnote w:type="continuationSeparator" w:id="0">
    <w:p w:rsidR="00F709D1" w:rsidRDefault="00F709D1" w:rsidP="007B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53"/>
    <w:rsid w:val="0045757C"/>
    <w:rsid w:val="00713881"/>
    <w:rsid w:val="00774DE5"/>
    <w:rsid w:val="007B6753"/>
    <w:rsid w:val="00830975"/>
    <w:rsid w:val="00972FA7"/>
    <w:rsid w:val="00A32F0E"/>
    <w:rsid w:val="00AA3682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5E6B"/>
  <w15:chartTrackingRefBased/>
  <w15:docId w15:val="{4147B12E-0D47-480B-8A49-F8585CB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6753"/>
    <w:pPr>
      <w:keepNext/>
      <w:outlineLvl w:val="0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753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6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75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67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75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F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5</cp:revision>
  <cp:lastPrinted>2021-09-20T12:44:00Z</cp:lastPrinted>
  <dcterms:created xsi:type="dcterms:W3CDTF">2021-09-13T18:09:00Z</dcterms:created>
  <dcterms:modified xsi:type="dcterms:W3CDTF">2021-09-20T12:44:00Z</dcterms:modified>
</cp:coreProperties>
</file>