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A63" w:rsidRPr="002E0099" w:rsidRDefault="002E0099" w:rsidP="006B3A63">
      <w:pPr>
        <w:pStyle w:val="Ttulo1"/>
        <w:rPr>
          <w:rFonts w:ascii="Arial" w:hAnsi="Arial" w:cs="Arial"/>
          <w:color w:val="FF0000"/>
          <w:sz w:val="20"/>
        </w:rPr>
      </w:pPr>
      <w:r w:rsidRPr="002E0099">
        <w:rPr>
          <w:rFonts w:ascii="Arial" w:hAnsi="Arial" w:cs="Arial"/>
          <w:color w:val="FF0000"/>
          <w:sz w:val="20"/>
          <w:highlight w:val="yellow"/>
        </w:rPr>
        <w:t xml:space="preserve"> </w:t>
      </w:r>
    </w:p>
    <w:p w:rsidR="005F2D4E" w:rsidRDefault="005F2D4E" w:rsidP="006B3A63">
      <w:pPr>
        <w:pStyle w:val="Ttulo1"/>
        <w:rPr>
          <w:rFonts w:ascii="Arial" w:hAnsi="Arial" w:cs="Arial"/>
          <w:sz w:val="20"/>
        </w:rPr>
      </w:pPr>
      <w:r w:rsidRPr="00D4183E">
        <w:rPr>
          <w:rFonts w:ascii="Arial" w:hAnsi="Arial" w:cs="Arial"/>
          <w:sz w:val="20"/>
        </w:rPr>
        <w:t>EDITAL D</w:t>
      </w:r>
      <w:r>
        <w:rPr>
          <w:rFonts w:ascii="Arial" w:hAnsi="Arial" w:cs="Arial"/>
          <w:sz w:val="20"/>
        </w:rPr>
        <w:t>O</w:t>
      </w:r>
      <w:r w:rsidRPr="00D4183E">
        <w:rPr>
          <w:rFonts w:ascii="Arial" w:hAnsi="Arial" w:cs="Arial"/>
          <w:sz w:val="20"/>
        </w:rPr>
        <w:t xml:space="preserve"> PREGÃO ELETRÔNICO Nº</w:t>
      </w:r>
      <w:r w:rsidR="003779DD">
        <w:rPr>
          <w:rFonts w:ascii="Arial" w:hAnsi="Arial" w:cs="Arial"/>
          <w:sz w:val="20"/>
        </w:rPr>
        <w:t>.</w:t>
      </w:r>
      <w:r w:rsidRPr="00D4183E">
        <w:rPr>
          <w:rFonts w:ascii="Arial" w:hAnsi="Arial" w:cs="Arial"/>
          <w:sz w:val="20"/>
        </w:rPr>
        <w:t xml:space="preserve"> </w:t>
      </w:r>
      <w:r w:rsidR="001C1EFF">
        <w:rPr>
          <w:rFonts w:ascii="Arial" w:hAnsi="Arial" w:cs="Arial"/>
          <w:sz w:val="20"/>
        </w:rPr>
        <w:t>13</w:t>
      </w:r>
      <w:r w:rsidRPr="00D4183E">
        <w:rPr>
          <w:rFonts w:ascii="Arial" w:hAnsi="Arial" w:cs="Arial"/>
          <w:sz w:val="20"/>
        </w:rPr>
        <w:t>/20</w:t>
      </w:r>
      <w:r w:rsidR="0090235A">
        <w:rPr>
          <w:rFonts w:ascii="Arial" w:hAnsi="Arial" w:cs="Arial"/>
          <w:sz w:val="20"/>
        </w:rPr>
        <w:t>2</w:t>
      </w:r>
      <w:r w:rsidR="00680431">
        <w:rPr>
          <w:rFonts w:ascii="Arial" w:hAnsi="Arial" w:cs="Arial"/>
          <w:sz w:val="20"/>
        </w:rPr>
        <w:t>2</w:t>
      </w:r>
    </w:p>
    <w:p w:rsidR="002844DA" w:rsidRPr="00096A1F" w:rsidRDefault="00F5023E" w:rsidP="006B3A63">
      <w:pPr>
        <w:jc w:val="center"/>
        <w:rPr>
          <w:rFonts w:ascii="Arial" w:hAnsi="Arial" w:cs="Arial"/>
          <w:b/>
          <w:sz w:val="18"/>
          <w:szCs w:val="18"/>
        </w:rPr>
      </w:pPr>
      <w:r w:rsidRPr="00096A1F">
        <w:rPr>
          <w:rFonts w:ascii="Arial" w:hAnsi="Arial" w:cs="Arial"/>
          <w:b/>
          <w:sz w:val="18"/>
          <w:szCs w:val="18"/>
        </w:rPr>
        <w:t>REGISTRO DE PREÇOS Nº</w:t>
      </w:r>
      <w:r w:rsidR="003779DD" w:rsidRPr="00096A1F">
        <w:rPr>
          <w:rFonts w:ascii="Arial" w:hAnsi="Arial" w:cs="Arial"/>
          <w:b/>
          <w:sz w:val="18"/>
          <w:szCs w:val="18"/>
        </w:rPr>
        <w:t>.</w:t>
      </w:r>
      <w:r w:rsidRPr="00096A1F">
        <w:rPr>
          <w:rFonts w:ascii="Arial" w:hAnsi="Arial" w:cs="Arial"/>
          <w:b/>
          <w:sz w:val="18"/>
          <w:szCs w:val="18"/>
        </w:rPr>
        <w:t xml:space="preserve"> </w:t>
      </w:r>
      <w:r w:rsidR="001C1EFF">
        <w:rPr>
          <w:rFonts w:ascii="Arial" w:hAnsi="Arial" w:cs="Arial"/>
          <w:b/>
          <w:sz w:val="18"/>
          <w:szCs w:val="18"/>
        </w:rPr>
        <w:t>06</w:t>
      </w:r>
      <w:r w:rsidRPr="00096A1F">
        <w:rPr>
          <w:rFonts w:ascii="Arial" w:hAnsi="Arial" w:cs="Arial"/>
          <w:b/>
          <w:sz w:val="18"/>
          <w:szCs w:val="18"/>
        </w:rPr>
        <w:t>/20</w:t>
      </w:r>
      <w:r w:rsidR="00680431">
        <w:rPr>
          <w:rFonts w:ascii="Arial" w:hAnsi="Arial" w:cs="Arial"/>
          <w:b/>
          <w:sz w:val="18"/>
          <w:szCs w:val="18"/>
        </w:rPr>
        <w:t>22</w:t>
      </w:r>
    </w:p>
    <w:p w:rsidR="005F2D4E" w:rsidRPr="00F5023E" w:rsidRDefault="005F2D4E" w:rsidP="006B3A63">
      <w:pPr>
        <w:jc w:val="center"/>
        <w:rPr>
          <w:rFonts w:ascii="Arial" w:hAnsi="Arial" w:cs="Arial"/>
          <w:b/>
          <w:sz w:val="16"/>
          <w:szCs w:val="16"/>
          <w:lang w:eastAsia="pt-BR"/>
        </w:rPr>
      </w:pPr>
      <w:r w:rsidRPr="00F5023E">
        <w:rPr>
          <w:rFonts w:ascii="Arial" w:hAnsi="Arial" w:cs="Arial"/>
          <w:b/>
          <w:sz w:val="16"/>
          <w:szCs w:val="16"/>
          <w:lang w:eastAsia="pt-BR"/>
        </w:rPr>
        <w:t>PRO</w:t>
      </w:r>
      <w:r w:rsidR="00F5023E" w:rsidRPr="00F5023E">
        <w:rPr>
          <w:rFonts w:ascii="Arial" w:hAnsi="Arial" w:cs="Arial"/>
          <w:b/>
          <w:sz w:val="16"/>
          <w:szCs w:val="16"/>
          <w:lang w:eastAsia="pt-BR"/>
        </w:rPr>
        <w:t>CESSO ADMINISTRATIVO Nº</w:t>
      </w:r>
      <w:r w:rsidR="003779DD">
        <w:rPr>
          <w:rFonts w:ascii="Arial" w:hAnsi="Arial" w:cs="Arial"/>
          <w:b/>
          <w:sz w:val="16"/>
          <w:szCs w:val="16"/>
          <w:lang w:eastAsia="pt-BR"/>
        </w:rPr>
        <w:t>.</w:t>
      </w:r>
      <w:r w:rsidR="001C1EFF">
        <w:rPr>
          <w:rFonts w:ascii="Arial" w:hAnsi="Arial" w:cs="Arial"/>
          <w:b/>
          <w:sz w:val="16"/>
          <w:szCs w:val="16"/>
          <w:lang w:eastAsia="pt-BR"/>
        </w:rPr>
        <w:t xml:space="preserve"> 18</w:t>
      </w:r>
      <w:r w:rsidR="00F5023E" w:rsidRPr="00F5023E">
        <w:rPr>
          <w:rFonts w:ascii="Arial" w:hAnsi="Arial" w:cs="Arial"/>
          <w:b/>
          <w:sz w:val="16"/>
          <w:szCs w:val="16"/>
          <w:lang w:eastAsia="pt-BR"/>
        </w:rPr>
        <w:t>/20</w:t>
      </w:r>
      <w:r w:rsidR="00680431">
        <w:rPr>
          <w:rFonts w:ascii="Arial" w:hAnsi="Arial" w:cs="Arial"/>
          <w:b/>
          <w:sz w:val="16"/>
          <w:szCs w:val="16"/>
          <w:lang w:eastAsia="pt-BR"/>
        </w:rPr>
        <w:t>22</w:t>
      </w:r>
    </w:p>
    <w:p w:rsidR="005F2D4E" w:rsidRPr="007E3A3F" w:rsidRDefault="005F2D4E" w:rsidP="006B3A63">
      <w:pPr>
        <w:rPr>
          <w:rFonts w:ascii="Arial" w:hAnsi="Arial" w:cs="Arial"/>
          <w:b/>
          <w:sz w:val="20"/>
          <w:szCs w:val="20"/>
        </w:rPr>
      </w:pPr>
    </w:p>
    <w:p w:rsidR="005F2D4E" w:rsidRPr="0090235A" w:rsidRDefault="005F2D4E" w:rsidP="006B3A63">
      <w:pPr>
        <w:jc w:val="both"/>
        <w:rPr>
          <w:rFonts w:ascii="Arial" w:hAnsi="Arial" w:cs="Arial"/>
          <w:sz w:val="20"/>
        </w:rPr>
      </w:pPr>
      <w:r w:rsidRPr="00D4183E">
        <w:rPr>
          <w:rFonts w:ascii="Arial" w:hAnsi="Arial" w:cs="Arial"/>
          <w:b/>
          <w:bCs/>
          <w:sz w:val="20"/>
        </w:rPr>
        <w:t xml:space="preserve">A SAECIL </w:t>
      </w:r>
      <w:r w:rsidR="008913F4">
        <w:rPr>
          <w:rFonts w:ascii="Arial" w:hAnsi="Arial" w:cs="Arial"/>
          <w:b/>
          <w:bCs/>
          <w:sz w:val="20"/>
        </w:rPr>
        <w:t>-</w:t>
      </w:r>
      <w:r w:rsidRPr="00D4183E">
        <w:rPr>
          <w:rFonts w:ascii="Arial" w:hAnsi="Arial" w:cs="Arial"/>
          <w:b/>
          <w:bCs/>
          <w:sz w:val="20"/>
        </w:rPr>
        <w:t xml:space="preserve">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D4183E">
        <w:rPr>
          <w:rFonts w:ascii="Arial" w:hAnsi="Arial" w:cs="Arial"/>
          <w:sz w:val="20"/>
        </w:rPr>
        <w:t xml:space="preserve">objetivando </w:t>
      </w:r>
      <w:r>
        <w:rPr>
          <w:rFonts w:ascii="Arial" w:hAnsi="Arial" w:cs="Arial"/>
          <w:sz w:val="20"/>
        </w:rPr>
        <w:t xml:space="preserve">o </w:t>
      </w:r>
      <w:r w:rsidR="00BA06D2">
        <w:rPr>
          <w:rFonts w:ascii="Arial" w:hAnsi="Arial" w:cs="Arial"/>
          <w:sz w:val="20"/>
        </w:rPr>
        <w:t>r</w:t>
      </w:r>
      <w:r w:rsidR="00BA06D2" w:rsidRPr="00BA06D2">
        <w:rPr>
          <w:rFonts w:ascii="Arial" w:hAnsi="Arial" w:cs="Arial"/>
          <w:sz w:val="20"/>
        </w:rPr>
        <w:t xml:space="preserve">egistro de preços </w:t>
      </w:r>
      <w:r w:rsidR="00AD5FB2" w:rsidRPr="00756C4B">
        <w:rPr>
          <w:rFonts w:ascii="Arial" w:hAnsi="Arial" w:cs="Arial"/>
          <w:sz w:val="20"/>
          <w:szCs w:val="20"/>
        </w:rPr>
        <w:t xml:space="preserve">para a aquisição de materiais para manutenções e ligações em redes de água e esgotos do município de Leme, </w:t>
      </w:r>
      <w:r w:rsidRPr="002F154A">
        <w:rPr>
          <w:rFonts w:ascii="Arial" w:hAnsi="Arial" w:cs="Arial"/>
          <w:sz w:val="20"/>
        </w:rPr>
        <w:t xml:space="preserve">conforme </w:t>
      </w:r>
      <w:r w:rsidRPr="0090235A">
        <w:rPr>
          <w:rFonts w:ascii="Arial" w:hAnsi="Arial" w:cs="Arial"/>
          <w:sz w:val="20"/>
        </w:rPr>
        <w:t xml:space="preserve">o Anexo I </w:t>
      </w:r>
      <w:r w:rsidR="006E18AA">
        <w:rPr>
          <w:rFonts w:ascii="Arial" w:hAnsi="Arial" w:cs="Arial"/>
          <w:sz w:val="20"/>
        </w:rPr>
        <w:t>(</w:t>
      </w:r>
      <w:r w:rsidRPr="0090235A">
        <w:rPr>
          <w:rFonts w:ascii="Arial" w:hAnsi="Arial" w:cs="Arial"/>
          <w:sz w:val="20"/>
        </w:rPr>
        <w:t>Termo de Referência</w:t>
      </w:r>
      <w:r w:rsidR="006E18AA">
        <w:rPr>
          <w:rFonts w:ascii="Arial" w:hAnsi="Arial" w:cs="Arial"/>
          <w:sz w:val="20"/>
        </w:rPr>
        <w:t>) deste Edital.</w:t>
      </w:r>
    </w:p>
    <w:p w:rsidR="005F2D4E" w:rsidRPr="00D4183E" w:rsidRDefault="005F2D4E" w:rsidP="006B3A63">
      <w:pPr>
        <w:pStyle w:val="WW-Recuodecorpodetexto3"/>
        <w:ind w:left="30" w:right="-48" w:hanging="4"/>
        <w:rPr>
          <w:rFonts w:ascii="Arial" w:hAnsi="Arial" w:cs="Arial"/>
          <w:sz w:val="20"/>
        </w:rPr>
      </w:pPr>
    </w:p>
    <w:p w:rsidR="00F5023E" w:rsidRPr="00D4183E" w:rsidRDefault="00F5023E" w:rsidP="006B3A63">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w:t>
      </w:r>
      <w:r w:rsidR="003779DD">
        <w:rPr>
          <w:rFonts w:ascii="Arial" w:hAnsi="Arial" w:cs="Arial"/>
          <w:sz w:val="20"/>
          <w:szCs w:val="20"/>
        </w:rPr>
        <w:t>.</w:t>
      </w:r>
      <w:r w:rsidRPr="00D4183E">
        <w:rPr>
          <w:rFonts w:ascii="Arial" w:hAnsi="Arial" w:cs="Arial"/>
          <w:sz w:val="20"/>
          <w:szCs w:val="20"/>
        </w:rPr>
        <w:t xml:space="preserve"> 10.520/02</w:t>
      </w:r>
      <w:r>
        <w:rPr>
          <w:rFonts w:ascii="Arial" w:hAnsi="Arial" w:cs="Arial"/>
          <w:sz w:val="20"/>
          <w:szCs w:val="20"/>
        </w:rPr>
        <w:t>,</w:t>
      </w:r>
      <w:r w:rsidRPr="00D4183E">
        <w:rPr>
          <w:rFonts w:ascii="Arial" w:hAnsi="Arial" w:cs="Arial"/>
          <w:sz w:val="20"/>
          <w:szCs w:val="20"/>
        </w:rPr>
        <w:t xml:space="preserve"> de 17 </w:t>
      </w:r>
      <w:r w:rsidR="00E968EC">
        <w:rPr>
          <w:rFonts w:ascii="Arial" w:hAnsi="Arial" w:cs="Arial"/>
          <w:sz w:val="20"/>
          <w:szCs w:val="20"/>
        </w:rPr>
        <w:t>d</w:t>
      </w:r>
      <w:r w:rsidRPr="00D4183E">
        <w:rPr>
          <w:rFonts w:ascii="Arial" w:hAnsi="Arial" w:cs="Arial"/>
          <w:sz w:val="20"/>
          <w:szCs w:val="20"/>
        </w:rPr>
        <w:t>e julho de 2002, e nº</w:t>
      </w:r>
      <w:r w:rsidR="003779DD">
        <w:rPr>
          <w:rFonts w:ascii="Arial" w:hAnsi="Arial" w:cs="Arial"/>
          <w:sz w:val="20"/>
          <w:szCs w:val="20"/>
        </w:rPr>
        <w:t>.</w:t>
      </w:r>
      <w:r w:rsidRPr="00D4183E">
        <w:rPr>
          <w:rFonts w:ascii="Arial" w:hAnsi="Arial" w:cs="Arial"/>
          <w:sz w:val="20"/>
          <w:szCs w:val="20"/>
        </w:rPr>
        <w:t xml:space="preserve">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w:t>
      </w:r>
      <w:r>
        <w:rPr>
          <w:rFonts w:ascii="Arial" w:hAnsi="Arial" w:cs="Arial"/>
          <w:sz w:val="20"/>
          <w:szCs w:val="20"/>
        </w:rPr>
        <w:t>s</w:t>
      </w:r>
      <w:r w:rsidRPr="00D4183E">
        <w:rPr>
          <w:rFonts w:ascii="Arial" w:hAnsi="Arial" w:cs="Arial"/>
          <w:sz w:val="20"/>
          <w:szCs w:val="20"/>
        </w:rPr>
        <w:t xml:space="preserve"> </w:t>
      </w:r>
      <w:r w:rsidRPr="00E1138A">
        <w:rPr>
          <w:rFonts w:ascii="Arial" w:hAnsi="Arial" w:cs="Arial"/>
          <w:sz w:val="20"/>
          <w:szCs w:val="20"/>
        </w:rPr>
        <w:t>Decreto</w:t>
      </w:r>
      <w:r>
        <w:rPr>
          <w:rFonts w:ascii="Arial" w:hAnsi="Arial" w:cs="Arial"/>
          <w:sz w:val="20"/>
          <w:szCs w:val="20"/>
        </w:rPr>
        <w:t>s</w:t>
      </w:r>
      <w:r w:rsidRPr="00E1138A">
        <w:rPr>
          <w:rFonts w:ascii="Arial" w:hAnsi="Arial" w:cs="Arial"/>
          <w:sz w:val="20"/>
          <w:szCs w:val="20"/>
        </w:rPr>
        <w:t xml:space="preserve"> Municipa</w:t>
      </w:r>
      <w:r>
        <w:rPr>
          <w:rFonts w:ascii="Arial" w:hAnsi="Arial" w:cs="Arial"/>
          <w:sz w:val="20"/>
          <w:szCs w:val="20"/>
        </w:rPr>
        <w:t>is</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Pr>
          <w:rFonts w:ascii="Arial" w:hAnsi="Arial" w:cs="Arial"/>
          <w:sz w:val="20"/>
          <w:szCs w:val="20"/>
        </w:rPr>
        <w:t>3</w:t>
      </w:r>
      <w:r w:rsidRPr="00E1138A">
        <w:rPr>
          <w:rFonts w:ascii="Arial" w:hAnsi="Arial" w:cs="Arial"/>
          <w:sz w:val="20"/>
          <w:szCs w:val="20"/>
        </w:rPr>
        <w:t>/06</w:t>
      </w:r>
      <w:r>
        <w:rPr>
          <w:rFonts w:ascii="Arial" w:hAnsi="Arial" w:cs="Arial"/>
          <w:sz w:val="20"/>
          <w:szCs w:val="20"/>
        </w:rPr>
        <w:t xml:space="preserve"> e </w:t>
      </w:r>
      <w:r w:rsidR="00217433">
        <w:rPr>
          <w:rFonts w:ascii="Arial" w:hAnsi="Arial" w:cs="Arial"/>
          <w:sz w:val="20"/>
          <w:szCs w:val="20"/>
        </w:rPr>
        <w:t>nº</w:t>
      </w:r>
      <w:r w:rsidR="00E87BA7">
        <w:rPr>
          <w:rFonts w:ascii="Arial" w:hAnsi="Arial" w:cs="Arial"/>
          <w:sz w:val="20"/>
          <w:szCs w:val="20"/>
        </w:rPr>
        <w:t>.</w:t>
      </w:r>
      <w:r w:rsidR="00217433">
        <w:rPr>
          <w:rFonts w:ascii="Arial" w:hAnsi="Arial" w:cs="Arial"/>
          <w:sz w:val="20"/>
          <w:szCs w:val="20"/>
        </w:rPr>
        <w:t xml:space="preserve"> </w:t>
      </w:r>
      <w:r>
        <w:rPr>
          <w:rFonts w:ascii="Arial" w:hAnsi="Arial" w:cs="Arial"/>
          <w:sz w:val="20"/>
          <w:szCs w:val="20"/>
        </w:rPr>
        <w:t>7.206/19</w:t>
      </w:r>
      <w:r w:rsidRPr="00D4183E">
        <w:rPr>
          <w:rFonts w:ascii="Arial" w:hAnsi="Arial" w:cs="Arial"/>
          <w:sz w:val="20"/>
          <w:szCs w:val="20"/>
        </w:rPr>
        <w:t>, Lei Complementar nº</w:t>
      </w:r>
      <w:r w:rsidR="003779DD">
        <w:rPr>
          <w:rFonts w:ascii="Arial" w:hAnsi="Arial" w:cs="Arial"/>
          <w:sz w:val="20"/>
          <w:szCs w:val="20"/>
        </w:rPr>
        <w:t>.</w:t>
      </w:r>
      <w:r w:rsidRPr="00D4183E">
        <w:rPr>
          <w:rFonts w:ascii="Arial" w:hAnsi="Arial" w:cs="Arial"/>
          <w:sz w:val="20"/>
          <w:szCs w:val="20"/>
        </w:rPr>
        <w:t xml:space="preserve"> 123/06, com redação dada pela</w:t>
      </w:r>
      <w:r w:rsidR="008913F4">
        <w:rPr>
          <w:rFonts w:ascii="Arial" w:hAnsi="Arial" w:cs="Arial"/>
          <w:sz w:val="20"/>
          <w:szCs w:val="20"/>
        </w:rPr>
        <w:t>s</w:t>
      </w:r>
      <w:r w:rsidRPr="00D4183E">
        <w:rPr>
          <w:rFonts w:ascii="Arial" w:hAnsi="Arial" w:cs="Arial"/>
          <w:sz w:val="20"/>
          <w:szCs w:val="20"/>
        </w:rPr>
        <w:t xml:space="preserve"> Lei</w:t>
      </w:r>
      <w:r w:rsidR="008913F4">
        <w:rPr>
          <w:rFonts w:ascii="Arial" w:hAnsi="Arial" w:cs="Arial"/>
          <w:sz w:val="20"/>
          <w:szCs w:val="20"/>
        </w:rPr>
        <w:t>s</w:t>
      </w:r>
      <w:r w:rsidRPr="00D4183E">
        <w:rPr>
          <w:rFonts w:ascii="Arial" w:hAnsi="Arial" w:cs="Arial"/>
          <w:sz w:val="20"/>
          <w:szCs w:val="20"/>
        </w:rPr>
        <w:t xml:space="preserve"> Complementar</w:t>
      </w:r>
      <w:r w:rsidR="008913F4">
        <w:rPr>
          <w:rFonts w:ascii="Arial" w:hAnsi="Arial" w:cs="Arial"/>
          <w:sz w:val="20"/>
          <w:szCs w:val="20"/>
        </w:rPr>
        <w:t>es</w:t>
      </w:r>
      <w:r w:rsidRPr="00D4183E">
        <w:rPr>
          <w:rFonts w:ascii="Arial" w:hAnsi="Arial" w:cs="Arial"/>
          <w:sz w:val="20"/>
          <w:szCs w:val="20"/>
        </w:rPr>
        <w:t xml:space="preserve"> nº</w:t>
      </w:r>
      <w:r w:rsidR="008913F4">
        <w:rPr>
          <w:rFonts w:ascii="Arial" w:hAnsi="Arial" w:cs="Arial"/>
          <w:sz w:val="20"/>
          <w:szCs w:val="20"/>
        </w:rPr>
        <w:t>.</w:t>
      </w:r>
      <w:r w:rsidRPr="00D4183E">
        <w:rPr>
          <w:rFonts w:ascii="Arial" w:hAnsi="Arial" w:cs="Arial"/>
          <w:sz w:val="20"/>
          <w:szCs w:val="20"/>
        </w:rPr>
        <w:t xml:space="preserve"> 147/14</w:t>
      </w:r>
      <w:r w:rsidR="008913F4">
        <w:rPr>
          <w:rFonts w:ascii="Arial" w:hAnsi="Arial" w:cs="Arial"/>
          <w:sz w:val="20"/>
          <w:szCs w:val="20"/>
        </w:rPr>
        <w:t xml:space="preserve"> e nº. 155/16</w:t>
      </w:r>
      <w:r w:rsidRPr="00D4183E">
        <w:rPr>
          <w:rFonts w:ascii="Arial" w:hAnsi="Arial" w:cs="Arial"/>
          <w:sz w:val="20"/>
          <w:szCs w:val="20"/>
        </w:rPr>
        <w:t>, e demais condições estabelecidas neste Edital e Anexos.</w:t>
      </w:r>
    </w:p>
    <w:p w:rsidR="005F2D4E" w:rsidRPr="00D4183E" w:rsidRDefault="005F2D4E" w:rsidP="006B3A63">
      <w:pPr>
        <w:pStyle w:val="WW-Recuodecorpodetexto3"/>
        <w:ind w:left="30" w:right="-48" w:hanging="4"/>
        <w:rPr>
          <w:rFonts w:ascii="Arial" w:hAnsi="Arial" w:cs="Arial"/>
          <w:sz w:val="20"/>
        </w:rPr>
      </w:pPr>
    </w:p>
    <w:p w:rsidR="005F2D4E" w:rsidRPr="00D4183E" w:rsidRDefault="005F2D4E" w:rsidP="006B3A63">
      <w:pPr>
        <w:pStyle w:val="WW-Recuodecorpodetexto3"/>
        <w:ind w:left="30" w:right="-48" w:hanging="4"/>
        <w:rPr>
          <w:rFonts w:ascii="Arial" w:hAnsi="Arial" w:cs="Arial"/>
          <w:b/>
          <w:sz w:val="20"/>
        </w:rPr>
      </w:pPr>
      <w:r w:rsidRPr="00D4183E">
        <w:rPr>
          <w:rFonts w:ascii="Arial" w:hAnsi="Arial" w:cs="Arial"/>
          <w:b/>
          <w:sz w:val="20"/>
        </w:rPr>
        <w:t>Tipo de licitação:</w:t>
      </w:r>
      <w:r w:rsidRPr="00D4183E">
        <w:rPr>
          <w:rFonts w:ascii="Arial" w:hAnsi="Arial" w:cs="Arial"/>
          <w:sz w:val="20"/>
        </w:rPr>
        <w:t xml:space="preserve"> Menor Preço Global</w:t>
      </w:r>
      <w:r w:rsidRPr="00D4183E">
        <w:rPr>
          <w:rFonts w:ascii="Arial" w:hAnsi="Arial" w:cs="Arial"/>
          <w:b/>
          <w:sz w:val="20"/>
        </w:rPr>
        <w:t>.</w:t>
      </w:r>
    </w:p>
    <w:p w:rsidR="005F2D4E" w:rsidRPr="00D4183E" w:rsidRDefault="005F2D4E" w:rsidP="006B3A63">
      <w:pPr>
        <w:pStyle w:val="WW-Recuodecorpodetexto3"/>
        <w:ind w:left="30" w:right="-48" w:hanging="4"/>
        <w:rPr>
          <w:rFonts w:ascii="Arial" w:hAnsi="Arial" w:cs="Arial"/>
          <w:sz w:val="20"/>
        </w:rPr>
      </w:pPr>
    </w:p>
    <w:p w:rsidR="00BF3C4A" w:rsidRPr="00E1138A" w:rsidRDefault="00BF3C4A" w:rsidP="006B3A63">
      <w:pPr>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w:t>
      </w:r>
      <w:r>
        <w:rPr>
          <w:rFonts w:ascii="Arial" w:hAnsi="Arial" w:cs="Arial"/>
          <w:sz w:val="20"/>
          <w:szCs w:val="20"/>
        </w:rPr>
        <w:t xml:space="preserve">Poderá utilizar-se deste procedimento e do objeto licitado somente a </w:t>
      </w:r>
      <w:r w:rsidRPr="00E1138A">
        <w:rPr>
          <w:rFonts w:ascii="Arial" w:hAnsi="Arial" w:cs="Arial"/>
          <w:sz w:val="20"/>
          <w:szCs w:val="20"/>
        </w:rPr>
        <w:t xml:space="preserve">SAECIL </w:t>
      </w:r>
      <w:r w:rsidR="008913F4">
        <w:rPr>
          <w:rFonts w:ascii="Arial" w:hAnsi="Arial" w:cs="Arial"/>
          <w:sz w:val="20"/>
          <w:szCs w:val="20"/>
        </w:rPr>
        <w:t>-</w:t>
      </w:r>
      <w:r w:rsidRPr="00E1138A">
        <w:rPr>
          <w:rFonts w:ascii="Arial" w:hAnsi="Arial" w:cs="Arial"/>
          <w:sz w:val="20"/>
          <w:szCs w:val="20"/>
        </w:rPr>
        <w:t xml:space="preserve"> Superintendência de Água e Esgotos da Cidade de Leme.</w:t>
      </w:r>
    </w:p>
    <w:p w:rsidR="00BF3C4A" w:rsidRDefault="00BF3C4A" w:rsidP="006B3A63">
      <w:pPr>
        <w:pStyle w:val="WW-Recuodecorpodetexto3"/>
        <w:ind w:left="26" w:right="-48" w:firstLine="0"/>
        <w:rPr>
          <w:rFonts w:ascii="Arial" w:hAnsi="Arial" w:cs="Arial"/>
          <w:b/>
          <w:sz w:val="20"/>
        </w:rPr>
      </w:pPr>
    </w:p>
    <w:p w:rsidR="005F2D4E" w:rsidRPr="00F3030D" w:rsidRDefault="005F2D4E" w:rsidP="006B3A63">
      <w:pPr>
        <w:pStyle w:val="WW-Recuodecorpodetexto3"/>
        <w:ind w:left="26" w:right="-48" w:firstLine="0"/>
        <w:rPr>
          <w:rFonts w:ascii="Arial" w:hAnsi="Arial" w:cs="Arial"/>
          <w:sz w:val="20"/>
        </w:rPr>
      </w:pPr>
      <w:r w:rsidRPr="00D4183E">
        <w:rPr>
          <w:rFonts w:ascii="Arial" w:hAnsi="Arial" w:cs="Arial"/>
          <w:b/>
          <w:sz w:val="20"/>
        </w:rPr>
        <w:t xml:space="preserve">Objeto: </w:t>
      </w:r>
      <w:r w:rsidR="004103D9">
        <w:rPr>
          <w:rFonts w:ascii="Arial" w:hAnsi="Arial" w:cs="Arial"/>
          <w:sz w:val="20"/>
        </w:rPr>
        <w:t>R</w:t>
      </w:r>
      <w:r w:rsidR="004103D9" w:rsidRPr="00BA06D2">
        <w:rPr>
          <w:rFonts w:ascii="Arial" w:hAnsi="Arial" w:cs="Arial"/>
          <w:sz w:val="20"/>
        </w:rPr>
        <w:t xml:space="preserve">egistro de preços </w:t>
      </w:r>
      <w:r w:rsidR="00AD5FB2" w:rsidRPr="00756C4B">
        <w:rPr>
          <w:rFonts w:ascii="Arial" w:hAnsi="Arial" w:cs="Arial"/>
          <w:sz w:val="20"/>
        </w:rPr>
        <w:t xml:space="preserve">para a aquisição de materiais para manutenções e ligações em redes de água e esgotos do município de Leme, </w:t>
      </w:r>
      <w:r w:rsidR="00AD5FB2" w:rsidRPr="002F154A">
        <w:rPr>
          <w:rFonts w:ascii="Arial" w:hAnsi="Arial" w:cs="Arial"/>
          <w:sz w:val="20"/>
        </w:rPr>
        <w:t xml:space="preserve">conforme </w:t>
      </w:r>
      <w:r w:rsidR="00AD5FB2" w:rsidRPr="0090235A">
        <w:rPr>
          <w:rFonts w:ascii="Arial" w:hAnsi="Arial" w:cs="Arial"/>
          <w:sz w:val="20"/>
        </w:rPr>
        <w:t xml:space="preserve">o Anexo I </w:t>
      </w:r>
      <w:r w:rsidR="00AD5FB2">
        <w:rPr>
          <w:rFonts w:ascii="Arial" w:hAnsi="Arial" w:cs="Arial"/>
          <w:sz w:val="20"/>
        </w:rPr>
        <w:t>(</w:t>
      </w:r>
      <w:r w:rsidR="00AD5FB2" w:rsidRPr="0090235A">
        <w:rPr>
          <w:rFonts w:ascii="Arial" w:hAnsi="Arial" w:cs="Arial"/>
          <w:sz w:val="20"/>
        </w:rPr>
        <w:t>Termo de Referência</w:t>
      </w:r>
      <w:r w:rsidR="00AD5FB2">
        <w:rPr>
          <w:rFonts w:ascii="Arial" w:hAnsi="Arial" w:cs="Arial"/>
          <w:sz w:val="20"/>
        </w:rPr>
        <w:t>)</w:t>
      </w:r>
      <w:r w:rsidRPr="00F3030D">
        <w:rPr>
          <w:rFonts w:ascii="Arial" w:hAnsi="Arial" w:cs="Arial"/>
          <w:sz w:val="20"/>
        </w:rPr>
        <w:t>.</w:t>
      </w:r>
    </w:p>
    <w:p w:rsidR="005F2D4E" w:rsidRPr="00D4183E"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6B3A63">
      <w:pPr>
        <w:pStyle w:val="WW-Recuodecorpodetexto3"/>
        <w:ind w:right="-48"/>
        <w:rPr>
          <w:rFonts w:ascii="Arial" w:hAnsi="Arial" w:cs="Arial"/>
          <w:b/>
          <w:sz w:val="20"/>
        </w:rPr>
      </w:pPr>
    </w:p>
    <w:p w:rsidR="005F2D4E" w:rsidRPr="00D4183E" w:rsidRDefault="005F2D4E" w:rsidP="006B3A63">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008913F4">
        <w:rPr>
          <w:rFonts w:ascii="Arial" w:hAnsi="Arial" w:cs="Arial"/>
          <w:sz w:val="20"/>
        </w:rPr>
        <w:t>-</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6B3A63">
      <w:pPr>
        <w:pStyle w:val="WW-Recuodecorpodetexto3"/>
        <w:ind w:left="568" w:right="-48" w:firstLine="0"/>
        <w:rPr>
          <w:rFonts w:ascii="Arial" w:hAnsi="Arial" w:cs="Arial"/>
          <w:sz w:val="20"/>
        </w:rPr>
      </w:pPr>
    </w:p>
    <w:p w:rsidR="005F2D4E" w:rsidRPr="00D4183E" w:rsidRDefault="005F2D4E" w:rsidP="006B3A63">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6B3A63">
      <w:pPr>
        <w:pStyle w:val="WW-Recuodecorpodetexto3"/>
        <w:ind w:left="386" w:right="-48" w:firstLine="0"/>
        <w:rPr>
          <w:rFonts w:ascii="Verdana" w:hAnsi="Verdana" w:cstheme="minorHAnsi"/>
          <w:sz w:val="20"/>
        </w:rPr>
      </w:pPr>
    </w:p>
    <w:p w:rsidR="005F2D4E" w:rsidRPr="0062572F" w:rsidRDefault="005F2D4E" w:rsidP="006B3A63">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-160655</wp:posOffset>
                </wp:positionH>
                <wp:positionV relativeFrom="paragraph">
                  <wp:posOffset>77470</wp:posOffset>
                </wp:positionV>
                <wp:extent cx="6061422" cy="1808480"/>
                <wp:effectExtent l="0" t="0" r="15875" b="20320"/>
                <wp:wrapNone/>
                <wp:docPr id="10" name="Caixa de texto 10"/>
                <wp:cNvGraphicFramePr/>
                <a:graphic xmlns:a="http://schemas.openxmlformats.org/drawingml/2006/main">
                  <a:graphicData uri="http://schemas.microsoft.com/office/word/2010/wordprocessingShape">
                    <wps:wsp>
                      <wps:cNvSpPr txBox="1"/>
                      <wps:spPr>
                        <a:xfrm>
                          <a:off x="0" y="0"/>
                          <a:ext cx="6061422" cy="1808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784D" w:rsidRPr="006B78C4" w:rsidRDefault="0091784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27 de junho de 2022</w:t>
                            </w:r>
                            <w:r w:rsidRPr="006B78C4">
                              <w:rPr>
                                <w:rFonts w:ascii="Arial" w:hAnsi="Arial" w:cs="Arial"/>
                                <w:b/>
                                <w:color w:val="000000" w:themeColor="text1"/>
                                <w:sz w:val="20"/>
                                <w:szCs w:val="20"/>
                              </w:rPr>
                              <w:t xml:space="preserve"> até às </w:t>
                            </w:r>
                            <w:r w:rsidR="00B30AD0">
                              <w:rPr>
                                <w:rFonts w:ascii="Arial" w:hAnsi="Arial" w:cs="Arial"/>
                                <w:b/>
                                <w:color w:val="000000" w:themeColor="text1"/>
                                <w:sz w:val="20"/>
                                <w:szCs w:val="20"/>
                              </w:rPr>
                              <w:t>08</w:t>
                            </w:r>
                            <w:r w:rsidRPr="006B78C4">
                              <w:rPr>
                                <w:rFonts w:ascii="Arial" w:hAnsi="Arial" w:cs="Arial"/>
                                <w:b/>
                                <w:color w:val="000000" w:themeColor="text1"/>
                                <w:sz w:val="20"/>
                                <w:szCs w:val="20"/>
                              </w:rPr>
                              <w:t>h</w:t>
                            </w:r>
                            <w:r w:rsidR="00B30AD0">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B30AD0">
                              <w:rPr>
                                <w:rFonts w:ascii="Arial" w:hAnsi="Arial" w:cs="Arial"/>
                                <w:b/>
                                <w:color w:val="000000" w:themeColor="text1"/>
                                <w:sz w:val="20"/>
                                <w:szCs w:val="20"/>
                              </w:rPr>
                              <w:t>29</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B30AD0">
                              <w:rPr>
                                <w:rFonts w:ascii="Arial" w:hAnsi="Arial" w:cs="Arial"/>
                                <w:b/>
                                <w:color w:val="000000" w:themeColor="text1"/>
                                <w:sz w:val="20"/>
                                <w:szCs w:val="20"/>
                              </w:rPr>
                              <w:t>junho</w:t>
                            </w:r>
                            <w:r>
                              <w:rPr>
                                <w:rFonts w:ascii="Arial" w:hAnsi="Arial" w:cs="Arial"/>
                                <w:b/>
                                <w:color w:val="000000" w:themeColor="text1"/>
                                <w:sz w:val="20"/>
                                <w:szCs w:val="20"/>
                              </w:rPr>
                              <w:t xml:space="preserve"> de 2022</w:t>
                            </w:r>
                            <w:r w:rsidRPr="006B78C4">
                              <w:rPr>
                                <w:rFonts w:ascii="Arial" w:hAnsi="Arial" w:cs="Arial"/>
                                <w:b/>
                                <w:color w:val="000000" w:themeColor="text1"/>
                                <w:sz w:val="20"/>
                                <w:szCs w:val="20"/>
                              </w:rPr>
                              <w:t>.</w:t>
                            </w:r>
                          </w:p>
                          <w:p w:rsidR="0091784D" w:rsidRPr="006B78C4" w:rsidRDefault="0091784D" w:rsidP="005F2D4E">
                            <w:pPr>
                              <w:keepLines/>
                              <w:jc w:val="both"/>
                              <w:rPr>
                                <w:rFonts w:ascii="Arial" w:hAnsi="Arial" w:cs="Arial"/>
                                <w:b/>
                                <w:bCs/>
                                <w:color w:val="000000" w:themeColor="text1"/>
                                <w:sz w:val="20"/>
                                <w:szCs w:val="20"/>
                              </w:rPr>
                            </w:pPr>
                          </w:p>
                          <w:p w:rsidR="0091784D" w:rsidRPr="006B78C4" w:rsidRDefault="0091784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B30AD0">
                              <w:rPr>
                                <w:rFonts w:ascii="Arial" w:hAnsi="Arial" w:cs="Arial"/>
                                <w:b/>
                                <w:color w:val="000000" w:themeColor="text1"/>
                                <w:sz w:val="20"/>
                                <w:szCs w:val="20"/>
                              </w:rPr>
                              <w:t>08h15</w:t>
                            </w:r>
                            <w:r w:rsidRPr="006B78C4">
                              <w:rPr>
                                <w:rFonts w:ascii="Arial" w:hAnsi="Arial" w:cs="Arial"/>
                                <w:b/>
                                <w:color w:val="000000" w:themeColor="text1"/>
                                <w:sz w:val="20"/>
                                <w:szCs w:val="20"/>
                              </w:rPr>
                              <w:t xml:space="preserve"> </w:t>
                            </w:r>
                            <w:r w:rsidR="002B45C1" w:rsidRPr="006B78C4">
                              <w:rPr>
                                <w:rFonts w:ascii="Arial" w:hAnsi="Arial" w:cs="Arial"/>
                                <w:b/>
                                <w:color w:val="000000" w:themeColor="text1"/>
                                <w:sz w:val="20"/>
                                <w:szCs w:val="20"/>
                              </w:rPr>
                              <w:t xml:space="preserve">do dia </w:t>
                            </w:r>
                            <w:r w:rsidR="002B45C1">
                              <w:rPr>
                                <w:rFonts w:ascii="Arial" w:hAnsi="Arial" w:cs="Arial"/>
                                <w:b/>
                                <w:color w:val="000000" w:themeColor="text1"/>
                                <w:sz w:val="20"/>
                                <w:szCs w:val="20"/>
                              </w:rPr>
                              <w:t>29</w:t>
                            </w:r>
                            <w:r w:rsidR="002B45C1" w:rsidRPr="006B78C4">
                              <w:rPr>
                                <w:rFonts w:ascii="Arial" w:hAnsi="Arial" w:cs="Arial"/>
                                <w:b/>
                                <w:color w:val="000000" w:themeColor="text1"/>
                                <w:sz w:val="20"/>
                                <w:szCs w:val="20"/>
                              </w:rPr>
                              <w:t xml:space="preserve"> </w:t>
                            </w:r>
                            <w:r w:rsidR="002B45C1">
                              <w:rPr>
                                <w:rFonts w:ascii="Arial" w:hAnsi="Arial" w:cs="Arial"/>
                                <w:b/>
                                <w:color w:val="000000" w:themeColor="text1"/>
                                <w:sz w:val="20"/>
                                <w:szCs w:val="20"/>
                              </w:rPr>
                              <w:t>de junho de 2022</w:t>
                            </w:r>
                            <w:r w:rsidR="007F5F0B">
                              <w:rPr>
                                <w:rFonts w:ascii="Arial" w:hAnsi="Arial" w:cs="Arial"/>
                                <w:b/>
                                <w:color w:val="000000" w:themeColor="text1"/>
                                <w:sz w:val="20"/>
                                <w:szCs w:val="20"/>
                              </w:rPr>
                              <w:t xml:space="preserve"> </w:t>
                            </w:r>
                            <w:r w:rsidRPr="006B78C4">
                              <w:rPr>
                                <w:rFonts w:ascii="Arial" w:hAnsi="Arial" w:cs="Arial"/>
                                <w:b/>
                                <w:color w:val="000000" w:themeColor="text1"/>
                                <w:sz w:val="20"/>
                                <w:szCs w:val="20"/>
                              </w:rPr>
                              <w:t xml:space="preserve">até às </w:t>
                            </w:r>
                            <w:r w:rsidR="007F5F0B">
                              <w:rPr>
                                <w:rFonts w:ascii="Arial" w:hAnsi="Arial" w:cs="Arial"/>
                                <w:b/>
                                <w:color w:val="000000" w:themeColor="text1"/>
                                <w:sz w:val="20"/>
                                <w:szCs w:val="20"/>
                              </w:rPr>
                              <w:t>08</w:t>
                            </w:r>
                            <w:r w:rsidRPr="006B78C4">
                              <w:rPr>
                                <w:rFonts w:ascii="Arial" w:hAnsi="Arial" w:cs="Arial"/>
                                <w:b/>
                                <w:color w:val="000000" w:themeColor="text1"/>
                                <w:sz w:val="20"/>
                                <w:szCs w:val="20"/>
                              </w:rPr>
                              <w:t>h</w:t>
                            </w:r>
                            <w:r w:rsidR="007F5F0B">
                              <w:rPr>
                                <w:rFonts w:ascii="Arial" w:hAnsi="Arial" w:cs="Arial"/>
                                <w:b/>
                                <w:color w:val="000000" w:themeColor="text1"/>
                                <w:sz w:val="20"/>
                                <w:szCs w:val="20"/>
                              </w:rPr>
                              <w:t>14</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7F5F0B">
                              <w:rPr>
                                <w:rFonts w:ascii="Arial" w:hAnsi="Arial" w:cs="Arial"/>
                                <w:b/>
                                <w:color w:val="000000" w:themeColor="text1"/>
                                <w:sz w:val="20"/>
                                <w:szCs w:val="20"/>
                              </w:rPr>
                              <w:t>30</w:t>
                            </w:r>
                            <w:r>
                              <w:rPr>
                                <w:rFonts w:ascii="Arial" w:hAnsi="Arial" w:cs="Arial"/>
                                <w:b/>
                                <w:color w:val="000000" w:themeColor="text1"/>
                                <w:sz w:val="20"/>
                                <w:szCs w:val="20"/>
                              </w:rPr>
                              <w:t xml:space="preserve"> de </w:t>
                            </w:r>
                            <w:r w:rsidR="007F5F0B">
                              <w:rPr>
                                <w:rFonts w:ascii="Arial" w:hAnsi="Arial" w:cs="Arial"/>
                                <w:b/>
                                <w:color w:val="000000" w:themeColor="text1"/>
                                <w:sz w:val="20"/>
                                <w:szCs w:val="20"/>
                              </w:rPr>
                              <w:t>junho</w:t>
                            </w:r>
                            <w:r>
                              <w:rPr>
                                <w:rFonts w:ascii="Arial" w:hAnsi="Arial" w:cs="Arial"/>
                                <w:b/>
                                <w:color w:val="000000" w:themeColor="text1"/>
                                <w:sz w:val="20"/>
                                <w:szCs w:val="20"/>
                              </w:rPr>
                              <w:t xml:space="preserve"> de 2022.</w:t>
                            </w:r>
                          </w:p>
                          <w:p w:rsidR="0091784D" w:rsidRPr="006B78C4" w:rsidRDefault="0091784D" w:rsidP="005F2D4E">
                            <w:pPr>
                              <w:keepLines/>
                              <w:jc w:val="both"/>
                              <w:rPr>
                                <w:rFonts w:ascii="Arial" w:hAnsi="Arial" w:cs="Arial"/>
                                <w:b/>
                                <w:bCs/>
                                <w:color w:val="000000" w:themeColor="text1"/>
                                <w:sz w:val="20"/>
                                <w:szCs w:val="20"/>
                              </w:rPr>
                            </w:pPr>
                          </w:p>
                          <w:p w:rsidR="0091784D" w:rsidRPr="006B78C4" w:rsidRDefault="0091784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7F5F0B">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sidR="007F5F0B">
                              <w:rPr>
                                <w:rFonts w:ascii="Arial" w:hAnsi="Arial" w:cs="Arial"/>
                                <w:b/>
                                <w:color w:val="000000" w:themeColor="text1"/>
                                <w:sz w:val="20"/>
                                <w:szCs w:val="20"/>
                                <w:u w:val="single"/>
                              </w:rPr>
                              <w:t>15</w:t>
                            </w:r>
                            <w:r w:rsidRPr="006B78C4">
                              <w:rPr>
                                <w:rFonts w:ascii="Arial" w:hAnsi="Arial" w:cs="Arial"/>
                                <w:b/>
                                <w:color w:val="000000" w:themeColor="text1"/>
                                <w:sz w:val="20"/>
                                <w:szCs w:val="20"/>
                                <w:u w:val="single"/>
                              </w:rPr>
                              <w:t xml:space="preserve"> do dia </w:t>
                            </w:r>
                            <w:r w:rsidR="007F5F0B">
                              <w:rPr>
                                <w:rFonts w:ascii="Arial" w:hAnsi="Arial" w:cs="Arial"/>
                                <w:b/>
                                <w:color w:val="000000" w:themeColor="text1"/>
                                <w:sz w:val="20"/>
                                <w:szCs w:val="20"/>
                                <w:u w:val="single"/>
                              </w:rPr>
                              <w:t xml:space="preserve">30 </w:t>
                            </w:r>
                            <w:r w:rsidRPr="006B78C4">
                              <w:rPr>
                                <w:rFonts w:ascii="Arial" w:hAnsi="Arial" w:cs="Arial"/>
                                <w:b/>
                                <w:color w:val="000000" w:themeColor="text1"/>
                                <w:sz w:val="20"/>
                                <w:szCs w:val="20"/>
                                <w:u w:val="single"/>
                              </w:rPr>
                              <w:t xml:space="preserve">de </w:t>
                            </w:r>
                            <w:r w:rsidR="007F5F0B">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2022</w:t>
                            </w:r>
                            <w:r w:rsidRPr="006B78C4">
                              <w:rPr>
                                <w:rFonts w:ascii="Arial" w:hAnsi="Arial" w:cs="Arial"/>
                                <w:b/>
                                <w:color w:val="000000" w:themeColor="text1"/>
                                <w:sz w:val="20"/>
                                <w:szCs w:val="20"/>
                                <w:u w:val="single"/>
                              </w:rPr>
                              <w:t xml:space="preserve">. </w:t>
                            </w:r>
                          </w:p>
                          <w:p w:rsidR="0091784D" w:rsidRPr="00D4183E" w:rsidRDefault="0091784D" w:rsidP="005F2D4E">
                            <w:pPr>
                              <w:keepLines/>
                              <w:jc w:val="both"/>
                              <w:rPr>
                                <w:rFonts w:ascii="Arial" w:hAnsi="Arial" w:cs="Arial"/>
                                <w:b/>
                                <w:bCs/>
                                <w:color w:val="000000" w:themeColor="text1"/>
                                <w:sz w:val="20"/>
                                <w:szCs w:val="20"/>
                              </w:rPr>
                            </w:pPr>
                          </w:p>
                          <w:p w:rsidR="0091784D" w:rsidRPr="00D4183E" w:rsidRDefault="0091784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1784D" w:rsidRPr="00D4183E" w:rsidRDefault="0091784D" w:rsidP="005F2D4E">
                            <w:pPr>
                              <w:keepLines/>
                              <w:jc w:val="both"/>
                              <w:rPr>
                                <w:rFonts w:ascii="Arial" w:hAnsi="Arial" w:cs="Arial"/>
                                <w:color w:val="000000" w:themeColor="text1"/>
                                <w:sz w:val="20"/>
                                <w:szCs w:val="20"/>
                              </w:rPr>
                            </w:pPr>
                          </w:p>
                          <w:p w:rsidR="0091784D" w:rsidRDefault="0091784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91784D" w:rsidRDefault="0091784D" w:rsidP="0090235A">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65pt;margin-top:6.1pt;width:477.3pt;height:14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" fillcolor="white [3201]" strokeweight=".5pt">
                <v:textbox>
                  <w:txbxContent>
                    <w:p w:rsidR="0091784D" w:rsidRPr="006B78C4" w:rsidRDefault="0091784D" w:rsidP="005F2D4E">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Pr>
                          <w:rFonts w:ascii="Arial" w:hAnsi="Arial" w:cs="Arial"/>
                          <w:b/>
                          <w:color w:val="000000" w:themeColor="text1"/>
                          <w:sz w:val="20"/>
                          <w:szCs w:val="20"/>
                        </w:rPr>
                        <w:t>08</w:t>
                      </w:r>
                      <w:r w:rsidRPr="006B78C4">
                        <w:rPr>
                          <w:rFonts w:ascii="Arial" w:hAnsi="Arial" w:cs="Arial"/>
                          <w:b/>
                          <w:color w:val="000000" w:themeColor="text1"/>
                          <w:sz w:val="20"/>
                          <w:szCs w:val="20"/>
                        </w:rPr>
                        <w:t>h</w:t>
                      </w:r>
                      <w:r>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27 de junho de 2022</w:t>
                      </w:r>
                      <w:r w:rsidRPr="006B78C4">
                        <w:rPr>
                          <w:rFonts w:ascii="Arial" w:hAnsi="Arial" w:cs="Arial"/>
                          <w:b/>
                          <w:color w:val="000000" w:themeColor="text1"/>
                          <w:sz w:val="20"/>
                          <w:szCs w:val="20"/>
                        </w:rPr>
                        <w:t xml:space="preserve"> até às </w:t>
                      </w:r>
                      <w:r w:rsidR="00B30AD0">
                        <w:rPr>
                          <w:rFonts w:ascii="Arial" w:hAnsi="Arial" w:cs="Arial"/>
                          <w:b/>
                          <w:color w:val="000000" w:themeColor="text1"/>
                          <w:sz w:val="20"/>
                          <w:szCs w:val="20"/>
                        </w:rPr>
                        <w:t>08</w:t>
                      </w:r>
                      <w:r w:rsidRPr="006B78C4">
                        <w:rPr>
                          <w:rFonts w:ascii="Arial" w:hAnsi="Arial" w:cs="Arial"/>
                          <w:b/>
                          <w:color w:val="000000" w:themeColor="text1"/>
                          <w:sz w:val="20"/>
                          <w:szCs w:val="20"/>
                        </w:rPr>
                        <w:t>h</w:t>
                      </w:r>
                      <w:r w:rsidR="00B30AD0">
                        <w:rPr>
                          <w:rFonts w:ascii="Arial" w:hAnsi="Arial" w:cs="Arial"/>
                          <w:b/>
                          <w:color w:val="000000" w:themeColor="text1"/>
                          <w:sz w:val="20"/>
                          <w:szCs w:val="20"/>
                        </w:rPr>
                        <w:t>00</w:t>
                      </w:r>
                      <w:r w:rsidRPr="006B78C4">
                        <w:rPr>
                          <w:rFonts w:ascii="Arial" w:hAnsi="Arial" w:cs="Arial"/>
                          <w:b/>
                          <w:color w:val="000000" w:themeColor="text1"/>
                          <w:sz w:val="20"/>
                          <w:szCs w:val="20"/>
                        </w:rPr>
                        <w:t xml:space="preserve"> do dia </w:t>
                      </w:r>
                      <w:r w:rsidR="00B30AD0">
                        <w:rPr>
                          <w:rFonts w:ascii="Arial" w:hAnsi="Arial" w:cs="Arial"/>
                          <w:b/>
                          <w:color w:val="000000" w:themeColor="text1"/>
                          <w:sz w:val="20"/>
                          <w:szCs w:val="20"/>
                        </w:rPr>
                        <w:t>29</w:t>
                      </w:r>
                      <w:r w:rsidRPr="006B78C4">
                        <w:rPr>
                          <w:rFonts w:ascii="Arial" w:hAnsi="Arial" w:cs="Arial"/>
                          <w:b/>
                          <w:color w:val="000000" w:themeColor="text1"/>
                          <w:sz w:val="20"/>
                          <w:szCs w:val="20"/>
                        </w:rPr>
                        <w:t xml:space="preserve"> </w:t>
                      </w:r>
                      <w:r>
                        <w:rPr>
                          <w:rFonts w:ascii="Arial" w:hAnsi="Arial" w:cs="Arial"/>
                          <w:b/>
                          <w:color w:val="000000" w:themeColor="text1"/>
                          <w:sz w:val="20"/>
                          <w:szCs w:val="20"/>
                        </w:rPr>
                        <w:t xml:space="preserve">de </w:t>
                      </w:r>
                      <w:r w:rsidR="00B30AD0">
                        <w:rPr>
                          <w:rFonts w:ascii="Arial" w:hAnsi="Arial" w:cs="Arial"/>
                          <w:b/>
                          <w:color w:val="000000" w:themeColor="text1"/>
                          <w:sz w:val="20"/>
                          <w:szCs w:val="20"/>
                        </w:rPr>
                        <w:t>junho</w:t>
                      </w:r>
                      <w:r>
                        <w:rPr>
                          <w:rFonts w:ascii="Arial" w:hAnsi="Arial" w:cs="Arial"/>
                          <w:b/>
                          <w:color w:val="000000" w:themeColor="text1"/>
                          <w:sz w:val="20"/>
                          <w:szCs w:val="20"/>
                        </w:rPr>
                        <w:t xml:space="preserve"> de 2022</w:t>
                      </w:r>
                      <w:r w:rsidRPr="006B78C4">
                        <w:rPr>
                          <w:rFonts w:ascii="Arial" w:hAnsi="Arial" w:cs="Arial"/>
                          <w:b/>
                          <w:color w:val="000000" w:themeColor="text1"/>
                          <w:sz w:val="20"/>
                          <w:szCs w:val="20"/>
                        </w:rPr>
                        <w:t>.</w:t>
                      </w:r>
                    </w:p>
                    <w:p w:rsidR="0091784D" w:rsidRPr="006B78C4" w:rsidRDefault="0091784D" w:rsidP="005F2D4E">
                      <w:pPr>
                        <w:keepLines/>
                        <w:jc w:val="both"/>
                        <w:rPr>
                          <w:rFonts w:ascii="Arial" w:hAnsi="Arial" w:cs="Arial"/>
                          <w:b/>
                          <w:bCs/>
                          <w:color w:val="000000" w:themeColor="text1"/>
                          <w:sz w:val="20"/>
                          <w:szCs w:val="20"/>
                        </w:rPr>
                      </w:pPr>
                    </w:p>
                    <w:p w:rsidR="0091784D" w:rsidRPr="006B78C4" w:rsidRDefault="0091784D" w:rsidP="005F2D4E">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 xml:space="preserve">ABERTURA </w:t>
                      </w:r>
                      <w:r>
                        <w:rPr>
                          <w:rFonts w:ascii="Arial" w:hAnsi="Arial" w:cs="Arial"/>
                          <w:b/>
                          <w:bCs/>
                          <w:color w:val="000000" w:themeColor="text1"/>
                          <w:sz w:val="20"/>
                          <w:szCs w:val="20"/>
                        </w:rPr>
                        <w:t xml:space="preserve">E ANÁLISE </w:t>
                      </w:r>
                      <w:r w:rsidRPr="006B78C4">
                        <w:rPr>
                          <w:rFonts w:ascii="Arial" w:hAnsi="Arial" w:cs="Arial"/>
                          <w:b/>
                          <w:bCs/>
                          <w:color w:val="000000" w:themeColor="text1"/>
                          <w:sz w:val="20"/>
                          <w:szCs w:val="20"/>
                        </w:rPr>
                        <w:t>DAS PROPOSTAS</w:t>
                      </w:r>
                      <w:r w:rsidRPr="006B78C4">
                        <w:rPr>
                          <w:rFonts w:ascii="Arial" w:hAnsi="Arial" w:cs="Arial"/>
                          <w:b/>
                          <w:color w:val="000000" w:themeColor="text1"/>
                          <w:sz w:val="20"/>
                          <w:szCs w:val="20"/>
                        </w:rPr>
                        <w:t xml:space="preserve">: das </w:t>
                      </w:r>
                      <w:r w:rsidR="00B30AD0">
                        <w:rPr>
                          <w:rFonts w:ascii="Arial" w:hAnsi="Arial" w:cs="Arial"/>
                          <w:b/>
                          <w:color w:val="000000" w:themeColor="text1"/>
                          <w:sz w:val="20"/>
                          <w:szCs w:val="20"/>
                        </w:rPr>
                        <w:t>08h15</w:t>
                      </w:r>
                      <w:r w:rsidRPr="006B78C4">
                        <w:rPr>
                          <w:rFonts w:ascii="Arial" w:hAnsi="Arial" w:cs="Arial"/>
                          <w:b/>
                          <w:color w:val="000000" w:themeColor="text1"/>
                          <w:sz w:val="20"/>
                          <w:szCs w:val="20"/>
                        </w:rPr>
                        <w:t xml:space="preserve"> </w:t>
                      </w:r>
                      <w:r w:rsidR="002B45C1" w:rsidRPr="006B78C4">
                        <w:rPr>
                          <w:rFonts w:ascii="Arial" w:hAnsi="Arial" w:cs="Arial"/>
                          <w:b/>
                          <w:color w:val="000000" w:themeColor="text1"/>
                          <w:sz w:val="20"/>
                          <w:szCs w:val="20"/>
                        </w:rPr>
                        <w:t xml:space="preserve">do dia </w:t>
                      </w:r>
                      <w:r w:rsidR="002B45C1">
                        <w:rPr>
                          <w:rFonts w:ascii="Arial" w:hAnsi="Arial" w:cs="Arial"/>
                          <w:b/>
                          <w:color w:val="000000" w:themeColor="text1"/>
                          <w:sz w:val="20"/>
                          <w:szCs w:val="20"/>
                        </w:rPr>
                        <w:t>29</w:t>
                      </w:r>
                      <w:r w:rsidR="002B45C1" w:rsidRPr="006B78C4">
                        <w:rPr>
                          <w:rFonts w:ascii="Arial" w:hAnsi="Arial" w:cs="Arial"/>
                          <w:b/>
                          <w:color w:val="000000" w:themeColor="text1"/>
                          <w:sz w:val="20"/>
                          <w:szCs w:val="20"/>
                        </w:rPr>
                        <w:t xml:space="preserve"> </w:t>
                      </w:r>
                      <w:r w:rsidR="002B45C1">
                        <w:rPr>
                          <w:rFonts w:ascii="Arial" w:hAnsi="Arial" w:cs="Arial"/>
                          <w:b/>
                          <w:color w:val="000000" w:themeColor="text1"/>
                          <w:sz w:val="20"/>
                          <w:szCs w:val="20"/>
                        </w:rPr>
                        <w:t>de junho de 2022</w:t>
                      </w:r>
                      <w:r w:rsidR="007F5F0B">
                        <w:rPr>
                          <w:rFonts w:ascii="Arial" w:hAnsi="Arial" w:cs="Arial"/>
                          <w:b/>
                          <w:color w:val="000000" w:themeColor="text1"/>
                          <w:sz w:val="20"/>
                          <w:szCs w:val="20"/>
                        </w:rPr>
                        <w:t xml:space="preserve"> </w:t>
                      </w:r>
                      <w:r w:rsidRPr="006B78C4">
                        <w:rPr>
                          <w:rFonts w:ascii="Arial" w:hAnsi="Arial" w:cs="Arial"/>
                          <w:b/>
                          <w:color w:val="000000" w:themeColor="text1"/>
                          <w:sz w:val="20"/>
                          <w:szCs w:val="20"/>
                        </w:rPr>
                        <w:t xml:space="preserve">até às </w:t>
                      </w:r>
                      <w:r w:rsidR="007F5F0B">
                        <w:rPr>
                          <w:rFonts w:ascii="Arial" w:hAnsi="Arial" w:cs="Arial"/>
                          <w:b/>
                          <w:color w:val="000000" w:themeColor="text1"/>
                          <w:sz w:val="20"/>
                          <w:szCs w:val="20"/>
                        </w:rPr>
                        <w:t>08</w:t>
                      </w:r>
                      <w:r w:rsidRPr="006B78C4">
                        <w:rPr>
                          <w:rFonts w:ascii="Arial" w:hAnsi="Arial" w:cs="Arial"/>
                          <w:b/>
                          <w:color w:val="000000" w:themeColor="text1"/>
                          <w:sz w:val="20"/>
                          <w:szCs w:val="20"/>
                        </w:rPr>
                        <w:t>h</w:t>
                      </w:r>
                      <w:r w:rsidR="007F5F0B">
                        <w:rPr>
                          <w:rFonts w:ascii="Arial" w:hAnsi="Arial" w:cs="Arial"/>
                          <w:b/>
                          <w:color w:val="000000" w:themeColor="text1"/>
                          <w:sz w:val="20"/>
                          <w:szCs w:val="20"/>
                        </w:rPr>
                        <w:t>14</w:t>
                      </w:r>
                      <w:r w:rsidRPr="006B78C4">
                        <w:rPr>
                          <w:rFonts w:ascii="Arial" w:hAnsi="Arial" w:cs="Arial"/>
                          <w:b/>
                          <w:color w:val="000000" w:themeColor="text1"/>
                          <w:sz w:val="20"/>
                          <w:szCs w:val="20"/>
                        </w:rPr>
                        <w:t xml:space="preserve"> do dia</w:t>
                      </w:r>
                      <w:r>
                        <w:rPr>
                          <w:rFonts w:ascii="Arial" w:hAnsi="Arial" w:cs="Arial"/>
                          <w:b/>
                          <w:color w:val="000000" w:themeColor="text1"/>
                          <w:sz w:val="20"/>
                          <w:szCs w:val="20"/>
                        </w:rPr>
                        <w:t xml:space="preserve"> </w:t>
                      </w:r>
                      <w:r w:rsidR="007F5F0B">
                        <w:rPr>
                          <w:rFonts w:ascii="Arial" w:hAnsi="Arial" w:cs="Arial"/>
                          <w:b/>
                          <w:color w:val="000000" w:themeColor="text1"/>
                          <w:sz w:val="20"/>
                          <w:szCs w:val="20"/>
                        </w:rPr>
                        <w:t>30</w:t>
                      </w:r>
                      <w:r>
                        <w:rPr>
                          <w:rFonts w:ascii="Arial" w:hAnsi="Arial" w:cs="Arial"/>
                          <w:b/>
                          <w:color w:val="000000" w:themeColor="text1"/>
                          <w:sz w:val="20"/>
                          <w:szCs w:val="20"/>
                        </w:rPr>
                        <w:t xml:space="preserve"> de </w:t>
                      </w:r>
                      <w:r w:rsidR="007F5F0B">
                        <w:rPr>
                          <w:rFonts w:ascii="Arial" w:hAnsi="Arial" w:cs="Arial"/>
                          <w:b/>
                          <w:color w:val="000000" w:themeColor="text1"/>
                          <w:sz w:val="20"/>
                          <w:szCs w:val="20"/>
                        </w:rPr>
                        <w:t>junho</w:t>
                      </w:r>
                      <w:r>
                        <w:rPr>
                          <w:rFonts w:ascii="Arial" w:hAnsi="Arial" w:cs="Arial"/>
                          <w:b/>
                          <w:color w:val="000000" w:themeColor="text1"/>
                          <w:sz w:val="20"/>
                          <w:szCs w:val="20"/>
                        </w:rPr>
                        <w:t xml:space="preserve"> de 2022.</w:t>
                      </w:r>
                    </w:p>
                    <w:p w:rsidR="0091784D" w:rsidRPr="006B78C4" w:rsidRDefault="0091784D" w:rsidP="005F2D4E">
                      <w:pPr>
                        <w:keepLines/>
                        <w:jc w:val="both"/>
                        <w:rPr>
                          <w:rFonts w:ascii="Arial" w:hAnsi="Arial" w:cs="Arial"/>
                          <w:b/>
                          <w:bCs/>
                          <w:color w:val="000000" w:themeColor="text1"/>
                          <w:sz w:val="20"/>
                          <w:szCs w:val="20"/>
                        </w:rPr>
                      </w:pPr>
                    </w:p>
                    <w:p w:rsidR="0091784D" w:rsidRPr="006B78C4" w:rsidRDefault="0091784D" w:rsidP="005F2D4E">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7F5F0B">
                        <w:rPr>
                          <w:rFonts w:ascii="Arial" w:hAnsi="Arial" w:cs="Arial"/>
                          <w:b/>
                          <w:color w:val="000000" w:themeColor="text1"/>
                          <w:sz w:val="20"/>
                          <w:szCs w:val="20"/>
                          <w:u w:val="single"/>
                        </w:rPr>
                        <w:t>08</w:t>
                      </w:r>
                      <w:r w:rsidRPr="006B78C4">
                        <w:rPr>
                          <w:rFonts w:ascii="Arial" w:hAnsi="Arial" w:cs="Arial"/>
                          <w:b/>
                          <w:color w:val="000000" w:themeColor="text1"/>
                          <w:sz w:val="20"/>
                          <w:szCs w:val="20"/>
                          <w:u w:val="single"/>
                        </w:rPr>
                        <w:t>h</w:t>
                      </w:r>
                      <w:r w:rsidR="007F5F0B">
                        <w:rPr>
                          <w:rFonts w:ascii="Arial" w:hAnsi="Arial" w:cs="Arial"/>
                          <w:b/>
                          <w:color w:val="000000" w:themeColor="text1"/>
                          <w:sz w:val="20"/>
                          <w:szCs w:val="20"/>
                          <w:u w:val="single"/>
                        </w:rPr>
                        <w:t>15</w:t>
                      </w:r>
                      <w:r w:rsidRPr="006B78C4">
                        <w:rPr>
                          <w:rFonts w:ascii="Arial" w:hAnsi="Arial" w:cs="Arial"/>
                          <w:b/>
                          <w:color w:val="000000" w:themeColor="text1"/>
                          <w:sz w:val="20"/>
                          <w:szCs w:val="20"/>
                          <w:u w:val="single"/>
                        </w:rPr>
                        <w:t xml:space="preserve"> do dia </w:t>
                      </w:r>
                      <w:r w:rsidR="007F5F0B">
                        <w:rPr>
                          <w:rFonts w:ascii="Arial" w:hAnsi="Arial" w:cs="Arial"/>
                          <w:b/>
                          <w:color w:val="000000" w:themeColor="text1"/>
                          <w:sz w:val="20"/>
                          <w:szCs w:val="20"/>
                          <w:u w:val="single"/>
                        </w:rPr>
                        <w:t xml:space="preserve">30 </w:t>
                      </w:r>
                      <w:r w:rsidRPr="006B78C4">
                        <w:rPr>
                          <w:rFonts w:ascii="Arial" w:hAnsi="Arial" w:cs="Arial"/>
                          <w:b/>
                          <w:color w:val="000000" w:themeColor="text1"/>
                          <w:sz w:val="20"/>
                          <w:szCs w:val="20"/>
                          <w:u w:val="single"/>
                        </w:rPr>
                        <w:t xml:space="preserve">de </w:t>
                      </w:r>
                      <w:r w:rsidR="007F5F0B">
                        <w:rPr>
                          <w:rFonts w:ascii="Arial" w:hAnsi="Arial" w:cs="Arial"/>
                          <w:b/>
                          <w:color w:val="000000" w:themeColor="text1"/>
                          <w:sz w:val="20"/>
                          <w:szCs w:val="20"/>
                          <w:u w:val="single"/>
                        </w:rPr>
                        <w:t>junho</w:t>
                      </w:r>
                      <w:r>
                        <w:rPr>
                          <w:rFonts w:ascii="Arial" w:hAnsi="Arial" w:cs="Arial"/>
                          <w:b/>
                          <w:color w:val="000000" w:themeColor="text1"/>
                          <w:sz w:val="20"/>
                          <w:szCs w:val="20"/>
                          <w:u w:val="single"/>
                        </w:rPr>
                        <w:t xml:space="preserve"> de 2022</w:t>
                      </w:r>
                      <w:r w:rsidRPr="006B78C4">
                        <w:rPr>
                          <w:rFonts w:ascii="Arial" w:hAnsi="Arial" w:cs="Arial"/>
                          <w:b/>
                          <w:color w:val="000000" w:themeColor="text1"/>
                          <w:sz w:val="20"/>
                          <w:szCs w:val="20"/>
                          <w:u w:val="single"/>
                        </w:rPr>
                        <w:t xml:space="preserve">. </w:t>
                      </w:r>
                    </w:p>
                    <w:p w:rsidR="0091784D" w:rsidRPr="00D4183E" w:rsidRDefault="0091784D" w:rsidP="005F2D4E">
                      <w:pPr>
                        <w:keepLines/>
                        <w:jc w:val="both"/>
                        <w:rPr>
                          <w:rFonts w:ascii="Arial" w:hAnsi="Arial" w:cs="Arial"/>
                          <w:b/>
                          <w:bCs/>
                          <w:color w:val="000000" w:themeColor="text1"/>
                          <w:sz w:val="20"/>
                          <w:szCs w:val="20"/>
                        </w:rPr>
                      </w:pPr>
                    </w:p>
                    <w:p w:rsidR="0091784D" w:rsidRPr="00D4183E" w:rsidRDefault="0091784D" w:rsidP="005F2D4E">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91784D" w:rsidRPr="00D4183E" w:rsidRDefault="0091784D" w:rsidP="005F2D4E">
                      <w:pPr>
                        <w:keepLines/>
                        <w:jc w:val="both"/>
                        <w:rPr>
                          <w:rFonts w:ascii="Arial" w:hAnsi="Arial" w:cs="Arial"/>
                          <w:color w:val="000000" w:themeColor="text1"/>
                          <w:sz w:val="20"/>
                          <w:szCs w:val="20"/>
                        </w:rPr>
                      </w:pPr>
                    </w:p>
                    <w:p w:rsidR="0091784D" w:rsidRDefault="0091784D" w:rsidP="0090235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8913F4">
                        <w:rPr>
                          <w:rFonts w:ascii="Arial" w:hAnsi="Arial" w:cs="Arial"/>
                          <w:sz w:val="20"/>
                          <w:szCs w:val="20"/>
                        </w:rPr>
                        <w:t>www.bbmnetlicitacoes.com.br</w:t>
                      </w:r>
                      <w:r>
                        <w:rPr>
                          <w:rFonts w:ascii="Arial" w:hAnsi="Arial" w:cs="Arial"/>
                          <w:sz w:val="20"/>
                          <w:szCs w:val="20"/>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91784D" w:rsidRDefault="0091784D" w:rsidP="0090235A">
                      <w:pPr>
                        <w:keepLines/>
                        <w:jc w:val="both"/>
                      </w:pPr>
                    </w:p>
                  </w:txbxContent>
                </v:textbox>
              </v:shape>
            </w:pict>
          </mc:Fallback>
        </mc:AlternateContent>
      </w: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6B78C4" w:rsidRDefault="005F2D4E" w:rsidP="006B3A63">
      <w:pPr>
        <w:pStyle w:val="WW-Recuodecorpodetexto3"/>
        <w:ind w:left="0" w:right="-48" w:firstLine="0"/>
        <w:rPr>
          <w:rFonts w:ascii="Arial" w:hAnsi="Arial" w:cs="Arial"/>
          <w:b/>
          <w:sz w:val="20"/>
        </w:rPr>
      </w:pPr>
    </w:p>
    <w:p w:rsidR="005F2D4E" w:rsidRPr="00D4183E" w:rsidRDefault="005F2D4E" w:rsidP="006B3A63">
      <w:pPr>
        <w:pStyle w:val="WW-Recuodecorpodetexto3"/>
        <w:ind w:left="0" w:right="-48" w:firstLine="0"/>
        <w:rPr>
          <w:rFonts w:ascii="Arial" w:hAnsi="Arial" w:cs="Arial"/>
          <w:sz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Pr="00D4183E" w:rsidRDefault="005F2D4E" w:rsidP="006B3A63">
      <w:pPr>
        <w:jc w:val="both"/>
        <w:rPr>
          <w:rFonts w:ascii="Arial" w:hAnsi="Arial" w:cs="Arial"/>
          <w:b/>
          <w:bCs/>
          <w:color w:val="000000"/>
          <w:sz w:val="20"/>
          <w:szCs w:val="20"/>
        </w:rPr>
      </w:pPr>
    </w:p>
    <w:p w:rsidR="005F2D4E" w:rsidRDefault="005F2D4E" w:rsidP="006B3A63">
      <w:pPr>
        <w:jc w:val="both"/>
        <w:rPr>
          <w:rFonts w:ascii="Verdana" w:hAnsi="Verdana" w:cstheme="minorHAnsi"/>
          <w:b/>
          <w:bCs/>
          <w:color w:val="000000"/>
          <w:sz w:val="20"/>
          <w:szCs w:val="20"/>
        </w:rPr>
      </w:pPr>
    </w:p>
    <w:p w:rsidR="005F2D4E" w:rsidRDefault="005F2D4E" w:rsidP="006B3A63">
      <w:pPr>
        <w:jc w:val="both"/>
        <w:rPr>
          <w:rFonts w:ascii="Verdana" w:hAnsi="Verdana" w:cstheme="minorHAnsi"/>
          <w:b/>
          <w:bCs/>
          <w:color w:val="000000"/>
          <w:sz w:val="20"/>
          <w:szCs w:val="20"/>
        </w:rPr>
      </w:pPr>
    </w:p>
    <w:p w:rsidR="0090235A" w:rsidRPr="00755082" w:rsidRDefault="0090235A" w:rsidP="006B3A63">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w:t>
      </w:r>
      <w:r w:rsidR="006E18AA">
        <w:rPr>
          <w:rFonts w:ascii="Arial" w:hAnsi="Arial" w:cs="Arial"/>
          <w:bCs/>
          <w:color w:val="000000"/>
          <w:sz w:val="20"/>
          <w:szCs w:val="20"/>
        </w:rPr>
        <w:t>-</w:t>
      </w:r>
      <w:r w:rsidRPr="00755082">
        <w:rPr>
          <w:rFonts w:ascii="Arial" w:hAnsi="Arial" w:cs="Arial"/>
          <w:bCs/>
          <w:color w:val="000000"/>
          <w:sz w:val="20"/>
          <w:szCs w:val="20"/>
        </w:rPr>
        <w:t xml:space="preserve">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5F2D4E" w:rsidRPr="00755082" w:rsidRDefault="005F2D4E" w:rsidP="006B3A63">
      <w:pPr>
        <w:jc w:val="both"/>
        <w:rPr>
          <w:rFonts w:ascii="Arial" w:hAnsi="Arial" w:cs="Arial"/>
          <w:bCs/>
          <w:color w:val="FF0000"/>
          <w:sz w:val="20"/>
          <w:szCs w:val="20"/>
        </w:rPr>
      </w:pPr>
    </w:p>
    <w:p w:rsidR="005F2D4E" w:rsidRPr="00755082" w:rsidRDefault="005F2D4E" w:rsidP="006B3A63">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sidR="008F3ECA">
        <w:rPr>
          <w:rFonts w:ascii="Arial" w:hAnsi="Arial" w:cs="Arial"/>
          <w:bCs/>
          <w:sz w:val="20"/>
          <w:szCs w:val="20"/>
        </w:rPr>
        <w:t xml:space="preserve"> nº</w:t>
      </w:r>
      <w:r w:rsidR="008913F4">
        <w:rPr>
          <w:rFonts w:ascii="Arial" w:hAnsi="Arial" w:cs="Arial"/>
          <w:bCs/>
          <w:sz w:val="20"/>
          <w:szCs w:val="20"/>
        </w:rPr>
        <w:t>.</w:t>
      </w:r>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n°</w:t>
      </w:r>
      <w:r w:rsidR="003779DD">
        <w:rPr>
          <w:rFonts w:ascii="Arial" w:hAnsi="Arial" w:cs="Arial"/>
          <w:sz w:val="20"/>
          <w:szCs w:val="20"/>
        </w:rPr>
        <w:t>.</w:t>
      </w:r>
      <w:r w:rsidRPr="00755082">
        <w:rPr>
          <w:rFonts w:ascii="Arial" w:hAnsi="Arial" w:cs="Arial"/>
          <w:sz w:val="20"/>
          <w:szCs w:val="20"/>
        </w:rPr>
        <w:t xml:space="preserve">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w:t>
      </w:r>
      <w:r w:rsidR="003779DD">
        <w:rPr>
          <w:rFonts w:ascii="Arial" w:hAnsi="Arial" w:cs="Arial"/>
          <w:bCs/>
          <w:sz w:val="20"/>
          <w:szCs w:val="20"/>
        </w:rPr>
        <w:t>.</w:t>
      </w:r>
      <w:r w:rsidRPr="00755082">
        <w:rPr>
          <w:rFonts w:ascii="Arial" w:hAnsi="Arial" w:cs="Arial"/>
          <w:bCs/>
          <w:sz w:val="20"/>
          <w:szCs w:val="20"/>
        </w:rPr>
        <w:t xml:space="preserve"> 12.527/2011.</w:t>
      </w:r>
    </w:p>
    <w:p w:rsidR="00F5023E" w:rsidRDefault="00F5023E"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F872B2" w:rsidRDefault="005F2D4E" w:rsidP="006B3A63">
      <w:pPr>
        <w:jc w:val="both"/>
        <w:rPr>
          <w:rFonts w:ascii="Arial" w:hAnsi="Arial" w:cs="Arial"/>
          <w:b/>
          <w:color w:val="FF0000"/>
          <w:sz w:val="20"/>
          <w:szCs w:val="20"/>
        </w:rPr>
      </w:pPr>
      <w:r w:rsidRPr="00755082">
        <w:rPr>
          <w:rFonts w:ascii="Arial" w:hAnsi="Arial" w:cs="Arial"/>
          <w:b/>
          <w:sz w:val="20"/>
          <w:szCs w:val="20"/>
        </w:rPr>
        <w:t>01. OBJETO</w:t>
      </w:r>
      <w:r w:rsidR="002210D2">
        <w:rPr>
          <w:rFonts w:ascii="Arial" w:hAnsi="Arial" w:cs="Arial"/>
          <w:b/>
          <w:sz w:val="20"/>
          <w:szCs w:val="20"/>
        </w:rPr>
        <w:t xml:space="preserve"> </w:t>
      </w:r>
    </w:p>
    <w:p w:rsidR="005F2D4E" w:rsidRPr="00755082" w:rsidRDefault="005F2D4E" w:rsidP="006B3A63">
      <w:pPr>
        <w:jc w:val="both"/>
        <w:rPr>
          <w:rFonts w:ascii="Arial" w:hAnsi="Arial" w:cs="Arial"/>
          <w:sz w:val="20"/>
          <w:szCs w:val="20"/>
        </w:rPr>
      </w:pPr>
    </w:p>
    <w:p w:rsidR="005F2D4E" w:rsidRDefault="0090235A" w:rsidP="006B3A63">
      <w:pPr>
        <w:pStyle w:val="Textopadro"/>
        <w:widowControl/>
        <w:jc w:val="both"/>
        <w:rPr>
          <w:rFonts w:ascii="Arial" w:hAnsi="Arial" w:cs="Arial"/>
          <w:sz w:val="20"/>
          <w:lang w:val="pt-BR"/>
        </w:rPr>
      </w:pPr>
      <w:r>
        <w:rPr>
          <w:rFonts w:ascii="Arial" w:hAnsi="Arial" w:cs="Arial"/>
          <w:sz w:val="20"/>
          <w:lang w:val="pt-BR"/>
        </w:rPr>
        <w:t xml:space="preserve">01.01. </w:t>
      </w:r>
      <w:r w:rsidR="005F2D4E" w:rsidRPr="00755082">
        <w:rPr>
          <w:rFonts w:ascii="Arial" w:hAnsi="Arial" w:cs="Arial"/>
          <w:sz w:val="20"/>
          <w:lang w:val="pt-BR"/>
        </w:rPr>
        <w:t xml:space="preserve">A presente licitação tem por objeto </w:t>
      </w:r>
      <w:r w:rsidR="00A028D5">
        <w:rPr>
          <w:rFonts w:ascii="Arial" w:hAnsi="Arial" w:cs="Arial"/>
          <w:sz w:val="20"/>
          <w:lang w:val="pt-BR"/>
        </w:rPr>
        <w:t xml:space="preserve">o </w:t>
      </w:r>
      <w:r w:rsidR="005F2D4E" w:rsidRPr="007F1881">
        <w:rPr>
          <w:rFonts w:ascii="Arial" w:hAnsi="Arial" w:cs="Arial"/>
          <w:sz w:val="20"/>
          <w:lang w:val="pt-BR"/>
        </w:rPr>
        <w:t xml:space="preserve">registro de preços </w:t>
      </w:r>
      <w:r w:rsidR="00AD5FB2" w:rsidRPr="00756C4B">
        <w:rPr>
          <w:rFonts w:ascii="Arial" w:hAnsi="Arial" w:cs="Arial"/>
          <w:sz w:val="20"/>
        </w:rPr>
        <w:t xml:space="preserve">para a </w:t>
      </w:r>
      <w:proofErr w:type="spellStart"/>
      <w:r w:rsidR="00AD5FB2" w:rsidRPr="00756C4B">
        <w:rPr>
          <w:rFonts w:ascii="Arial" w:hAnsi="Arial" w:cs="Arial"/>
          <w:sz w:val="20"/>
        </w:rPr>
        <w:t>aquisição</w:t>
      </w:r>
      <w:proofErr w:type="spellEnd"/>
      <w:r w:rsidR="00AD5FB2" w:rsidRPr="00756C4B">
        <w:rPr>
          <w:rFonts w:ascii="Arial" w:hAnsi="Arial" w:cs="Arial"/>
          <w:sz w:val="20"/>
        </w:rPr>
        <w:t xml:space="preserve"> de </w:t>
      </w:r>
      <w:proofErr w:type="spellStart"/>
      <w:r w:rsidR="00AD5FB2" w:rsidRPr="00756C4B">
        <w:rPr>
          <w:rFonts w:ascii="Arial" w:hAnsi="Arial" w:cs="Arial"/>
          <w:sz w:val="20"/>
        </w:rPr>
        <w:t>materiais</w:t>
      </w:r>
      <w:proofErr w:type="spellEnd"/>
      <w:r w:rsidR="00AD5FB2" w:rsidRPr="00756C4B">
        <w:rPr>
          <w:rFonts w:ascii="Arial" w:hAnsi="Arial" w:cs="Arial"/>
          <w:sz w:val="20"/>
        </w:rPr>
        <w:t xml:space="preserve"> para </w:t>
      </w:r>
      <w:proofErr w:type="spellStart"/>
      <w:r w:rsidR="00AD5FB2" w:rsidRPr="00756C4B">
        <w:rPr>
          <w:rFonts w:ascii="Arial" w:hAnsi="Arial" w:cs="Arial"/>
          <w:sz w:val="20"/>
        </w:rPr>
        <w:t>manutenções</w:t>
      </w:r>
      <w:proofErr w:type="spellEnd"/>
      <w:r w:rsidR="00AD5FB2" w:rsidRPr="00756C4B">
        <w:rPr>
          <w:rFonts w:ascii="Arial" w:hAnsi="Arial" w:cs="Arial"/>
          <w:sz w:val="20"/>
        </w:rPr>
        <w:t xml:space="preserve"> e </w:t>
      </w:r>
      <w:proofErr w:type="spellStart"/>
      <w:r w:rsidR="00AD5FB2" w:rsidRPr="00756C4B">
        <w:rPr>
          <w:rFonts w:ascii="Arial" w:hAnsi="Arial" w:cs="Arial"/>
          <w:sz w:val="20"/>
        </w:rPr>
        <w:t>ligações</w:t>
      </w:r>
      <w:proofErr w:type="spellEnd"/>
      <w:r w:rsidR="00AD5FB2" w:rsidRPr="00756C4B">
        <w:rPr>
          <w:rFonts w:ascii="Arial" w:hAnsi="Arial" w:cs="Arial"/>
          <w:sz w:val="20"/>
        </w:rPr>
        <w:t xml:space="preserve"> </w:t>
      </w:r>
      <w:proofErr w:type="spellStart"/>
      <w:r w:rsidR="00AD5FB2" w:rsidRPr="00756C4B">
        <w:rPr>
          <w:rFonts w:ascii="Arial" w:hAnsi="Arial" w:cs="Arial"/>
          <w:sz w:val="20"/>
        </w:rPr>
        <w:t>em</w:t>
      </w:r>
      <w:proofErr w:type="spellEnd"/>
      <w:r w:rsidR="00AD5FB2" w:rsidRPr="00756C4B">
        <w:rPr>
          <w:rFonts w:ascii="Arial" w:hAnsi="Arial" w:cs="Arial"/>
          <w:sz w:val="20"/>
        </w:rPr>
        <w:t xml:space="preserve"> </w:t>
      </w:r>
      <w:proofErr w:type="spellStart"/>
      <w:r w:rsidR="00AD5FB2" w:rsidRPr="00756C4B">
        <w:rPr>
          <w:rFonts w:ascii="Arial" w:hAnsi="Arial" w:cs="Arial"/>
          <w:sz w:val="20"/>
        </w:rPr>
        <w:t>redes</w:t>
      </w:r>
      <w:proofErr w:type="spellEnd"/>
      <w:r w:rsidR="00AD5FB2" w:rsidRPr="00756C4B">
        <w:rPr>
          <w:rFonts w:ascii="Arial" w:hAnsi="Arial" w:cs="Arial"/>
          <w:sz w:val="20"/>
        </w:rPr>
        <w:t xml:space="preserve"> de </w:t>
      </w:r>
      <w:proofErr w:type="spellStart"/>
      <w:r w:rsidR="00AD5FB2" w:rsidRPr="00756C4B">
        <w:rPr>
          <w:rFonts w:ascii="Arial" w:hAnsi="Arial" w:cs="Arial"/>
          <w:sz w:val="20"/>
        </w:rPr>
        <w:t>água</w:t>
      </w:r>
      <w:proofErr w:type="spellEnd"/>
      <w:r w:rsidR="00AD5FB2" w:rsidRPr="00756C4B">
        <w:rPr>
          <w:rFonts w:ascii="Arial" w:hAnsi="Arial" w:cs="Arial"/>
          <w:sz w:val="20"/>
        </w:rPr>
        <w:t xml:space="preserve"> e </w:t>
      </w:r>
      <w:proofErr w:type="spellStart"/>
      <w:r w:rsidR="00AD5FB2" w:rsidRPr="00756C4B">
        <w:rPr>
          <w:rFonts w:ascii="Arial" w:hAnsi="Arial" w:cs="Arial"/>
          <w:sz w:val="20"/>
        </w:rPr>
        <w:t>esgotos</w:t>
      </w:r>
      <w:proofErr w:type="spellEnd"/>
      <w:r w:rsidR="00AD5FB2" w:rsidRPr="00756C4B">
        <w:rPr>
          <w:rFonts w:ascii="Arial" w:hAnsi="Arial" w:cs="Arial"/>
          <w:sz w:val="20"/>
        </w:rPr>
        <w:t xml:space="preserve"> do </w:t>
      </w:r>
      <w:proofErr w:type="spellStart"/>
      <w:r w:rsidR="00AD5FB2" w:rsidRPr="00756C4B">
        <w:rPr>
          <w:rFonts w:ascii="Arial" w:hAnsi="Arial" w:cs="Arial"/>
          <w:sz w:val="20"/>
        </w:rPr>
        <w:t>município</w:t>
      </w:r>
      <w:proofErr w:type="spellEnd"/>
      <w:r w:rsidR="00AD5FB2" w:rsidRPr="00756C4B">
        <w:rPr>
          <w:rFonts w:ascii="Arial" w:hAnsi="Arial" w:cs="Arial"/>
          <w:sz w:val="20"/>
        </w:rPr>
        <w:t xml:space="preserve"> de Leme, </w:t>
      </w:r>
      <w:proofErr w:type="spellStart"/>
      <w:r w:rsidR="00AD5FB2" w:rsidRPr="002F154A">
        <w:rPr>
          <w:rFonts w:ascii="Arial" w:hAnsi="Arial" w:cs="Arial"/>
          <w:sz w:val="20"/>
        </w:rPr>
        <w:t>conforme</w:t>
      </w:r>
      <w:proofErr w:type="spellEnd"/>
      <w:r w:rsidR="00AD5FB2" w:rsidRPr="002F154A">
        <w:rPr>
          <w:rFonts w:ascii="Arial" w:hAnsi="Arial" w:cs="Arial"/>
          <w:sz w:val="20"/>
        </w:rPr>
        <w:t xml:space="preserve"> </w:t>
      </w:r>
      <w:r w:rsidR="00AD5FB2" w:rsidRPr="0090235A">
        <w:rPr>
          <w:rFonts w:ascii="Arial" w:hAnsi="Arial" w:cs="Arial"/>
          <w:sz w:val="20"/>
        </w:rPr>
        <w:t xml:space="preserve">o </w:t>
      </w:r>
      <w:proofErr w:type="spellStart"/>
      <w:r w:rsidR="00AD5FB2" w:rsidRPr="0090235A">
        <w:rPr>
          <w:rFonts w:ascii="Arial" w:hAnsi="Arial" w:cs="Arial"/>
          <w:sz w:val="20"/>
        </w:rPr>
        <w:t>Anexo</w:t>
      </w:r>
      <w:proofErr w:type="spellEnd"/>
      <w:r w:rsidR="00AD5FB2" w:rsidRPr="0090235A">
        <w:rPr>
          <w:rFonts w:ascii="Arial" w:hAnsi="Arial" w:cs="Arial"/>
          <w:sz w:val="20"/>
        </w:rPr>
        <w:t xml:space="preserve"> I </w:t>
      </w:r>
      <w:r w:rsidR="00AD5FB2">
        <w:rPr>
          <w:rFonts w:ascii="Arial" w:hAnsi="Arial" w:cs="Arial"/>
          <w:sz w:val="20"/>
        </w:rPr>
        <w:t>(</w:t>
      </w:r>
      <w:proofErr w:type="spellStart"/>
      <w:r w:rsidR="00AD5FB2" w:rsidRPr="0090235A">
        <w:rPr>
          <w:rFonts w:ascii="Arial" w:hAnsi="Arial" w:cs="Arial"/>
          <w:sz w:val="20"/>
        </w:rPr>
        <w:t>Termo</w:t>
      </w:r>
      <w:proofErr w:type="spellEnd"/>
      <w:r w:rsidR="00AD5FB2" w:rsidRPr="0090235A">
        <w:rPr>
          <w:rFonts w:ascii="Arial" w:hAnsi="Arial" w:cs="Arial"/>
          <w:sz w:val="20"/>
        </w:rPr>
        <w:t xml:space="preserve"> de </w:t>
      </w:r>
      <w:proofErr w:type="spellStart"/>
      <w:r w:rsidR="00AD5FB2" w:rsidRPr="0090235A">
        <w:rPr>
          <w:rFonts w:ascii="Arial" w:hAnsi="Arial" w:cs="Arial"/>
          <w:sz w:val="20"/>
        </w:rPr>
        <w:t>Referência</w:t>
      </w:r>
      <w:proofErr w:type="spellEnd"/>
      <w:r w:rsidR="00AD5FB2">
        <w:rPr>
          <w:rFonts w:ascii="Arial" w:hAnsi="Arial" w:cs="Arial"/>
          <w:sz w:val="20"/>
        </w:rPr>
        <w:t xml:space="preserve">) </w:t>
      </w:r>
      <w:proofErr w:type="spellStart"/>
      <w:r w:rsidR="00AD5FB2">
        <w:rPr>
          <w:rFonts w:ascii="Arial" w:hAnsi="Arial" w:cs="Arial"/>
          <w:sz w:val="20"/>
        </w:rPr>
        <w:t>deste</w:t>
      </w:r>
      <w:proofErr w:type="spellEnd"/>
      <w:r w:rsidR="00AD5FB2">
        <w:rPr>
          <w:rFonts w:ascii="Arial" w:hAnsi="Arial" w:cs="Arial"/>
          <w:sz w:val="20"/>
        </w:rPr>
        <w:t xml:space="preserve"> </w:t>
      </w:r>
      <w:proofErr w:type="spellStart"/>
      <w:r w:rsidR="00AD5FB2">
        <w:rPr>
          <w:rFonts w:ascii="Arial" w:hAnsi="Arial" w:cs="Arial"/>
          <w:sz w:val="20"/>
        </w:rPr>
        <w:t>Edital</w:t>
      </w:r>
      <w:proofErr w:type="spellEnd"/>
      <w:r w:rsidR="005F2D4E" w:rsidRPr="007F1881">
        <w:rPr>
          <w:rFonts w:ascii="Arial" w:hAnsi="Arial" w:cs="Arial"/>
          <w:sz w:val="20"/>
          <w:lang w:val="pt-BR"/>
        </w:rPr>
        <w:t xml:space="preserve">, </w:t>
      </w:r>
      <w:r w:rsidR="008E7AE8">
        <w:rPr>
          <w:rFonts w:ascii="Arial" w:hAnsi="Arial" w:cs="Arial"/>
          <w:sz w:val="20"/>
          <w:lang w:val="pt-BR"/>
        </w:rPr>
        <w:t>e relação a seguir:</w:t>
      </w:r>
    </w:p>
    <w:p w:rsidR="002B45C1" w:rsidRDefault="002B45C1" w:rsidP="006B3A63">
      <w:pPr>
        <w:pStyle w:val="Textopadro"/>
        <w:widowControl/>
        <w:jc w:val="both"/>
        <w:rPr>
          <w:rFonts w:ascii="Arial" w:hAnsi="Arial" w:cs="Arial"/>
          <w:sz w:val="20"/>
          <w:lang w:val="pt-BR"/>
        </w:rPr>
      </w:pPr>
    </w:p>
    <w:tbl>
      <w:tblPr>
        <w:tblStyle w:val="Tabelacomgrade"/>
        <w:tblW w:w="0" w:type="auto"/>
        <w:jc w:val="center"/>
        <w:tblLook w:val="04A0" w:firstRow="1" w:lastRow="0" w:firstColumn="1" w:lastColumn="0" w:noHBand="0" w:noVBand="1"/>
      </w:tblPr>
      <w:tblGrid>
        <w:gridCol w:w="613"/>
        <w:gridCol w:w="665"/>
        <w:gridCol w:w="616"/>
        <w:gridCol w:w="5999"/>
        <w:gridCol w:w="1168"/>
      </w:tblGrid>
      <w:tr w:rsidR="00AD5FB2" w:rsidRPr="00582FDB" w:rsidTr="00AF4013">
        <w:trPr>
          <w:jc w:val="center"/>
        </w:trPr>
        <w:tc>
          <w:tcPr>
            <w:tcW w:w="7893" w:type="dxa"/>
            <w:gridSpan w:val="4"/>
            <w:shd w:val="clear" w:color="auto" w:fill="D9D9D9" w:themeFill="background1" w:themeFillShade="D9"/>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lastRenderedPageBreak/>
              <w:t>LOTE 01 - Descrição e Quantidades</w:t>
            </w:r>
          </w:p>
        </w:tc>
        <w:tc>
          <w:tcPr>
            <w:tcW w:w="1168" w:type="dxa"/>
            <w:vMerge w:val="restart"/>
            <w:vAlign w:val="center"/>
          </w:tcPr>
          <w:p w:rsidR="00AD5FB2" w:rsidRPr="00582FDB" w:rsidRDefault="00AD5FB2" w:rsidP="00AD5FB2">
            <w:pPr>
              <w:jc w:val="center"/>
              <w:rPr>
                <w:rFonts w:ascii="Arial" w:hAnsi="Arial" w:cs="Arial"/>
                <w:b/>
                <w:bCs/>
                <w:sz w:val="16"/>
                <w:szCs w:val="16"/>
                <w:highlight w:val="yellow"/>
              </w:rPr>
            </w:pPr>
            <w:r w:rsidRPr="00582FDB">
              <w:rPr>
                <w:rFonts w:ascii="Arial" w:hAnsi="Arial" w:cs="Arial"/>
                <w:b/>
                <w:bCs/>
                <w:sz w:val="16"/>
                <w:szCs w:val="16"/>
                <w:highlight w:val="yellow"/>
              </w:rPr>
              <w:t>Participação</w:t>
            </w:r>
          </w:p>
          <w:p w:rsidR="00AD5FB2" w:rsidRPr="00582FDB" w:rsidRDefault="00AD5FB2" w:rsidP="00AD5FB2">
            <w:pPr>
              <w:jc w:val="center"/>
              <w:rPr>
                <w:rFonts w:ascii="Arial" w:hAnsi="Arial" w:cs="Arial"/>
                <w:b/>
                <w:bCs/>
                <w:sz w:val="16"/>
                <w:szCs w:val="16"/>
                <w:highlight w:val="yellow"/>
              </w:rPr>
            </w:pPr>
            <w:r w:rsidRPr="00582FDB">
              <w:rPr>
                <w:rFonts w:ascii="Arial" w:hAnsi="Arial" w:cs="Arial"/>
                <w:b/>
                <w:bCs/>
                <w:sz w:val="16"/>
                <w:szCs w:val="16"/>
                <w:highlight w:val="yellow"/>
              </w:rPr>
              <w:t xml:space="preserve">exclusiva ME/EPP </w:t>
            </w: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Item</w:t>
            </w:r>
          </w:p>
        </w:tc>
        <w:tc>
          <w:tcPr>
            <w:tcW w:w="665" w:type="dxa"/>
            <w:vAlign w:val="center"/>
          </w:tcPr>
          <w:p w:rsidR="00AD5FB2" w:rsidRPr="00582FDB" w:rsidRDefault="00AD5FB2" w:rsidP="00AD5FB2">
            <w:pPr>
              <w:jc w:val="center"/>
              <w:rPr>
                <w:rFonts w:ascii="Arial" w:hAnsi="Arial" w:cs="Arial"/>
                <w:b/>
                <w:bCs/>
                <w:sz w:val="16"/>
                <w:szCs w:val="16"/>
              </w:rPr>
            </w:pPr>
            <w:proofErr w:type="spellStart"/>
            <w:r w:rsidRPr="00582FDB">
              <w:rPr>
                <w:rFonts w:ascii="Arial" w:hAnsi="Arial" w:cs="Arial"/>
                <w:b/>
                <w:bCs/>
                <w:sz w:val="16"/>
                <w:szCs w:val="16"/>
              </w:rPr>
              <w:t>Qtd</w:t>
            </w:r>
            <w:proofErr w:type="spellEnd"/>
            <w:r w:rsidRPr="00582FDB">
              <w:rPr>
                <w:rFonts w:ascii="Arial" w:hAnsi="Arial" w:cs="Arial"/>
                <w:b/>
                <w:bCs/>
                <w:sz w:val="16"/>
                <w:szCs w:val="16"/>
              </w:rPr>
              <w:t>.</w:t>
            </w:r>
          </w:p>
        </w:tc>
        <w:tc>
          <w:tcPr>
            <w:tcW w:w="616"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Unid.</w:t>
            </w:r>
          </w:p>
        </w:tc>
        <w:tc>
          <w:tcPr>
            <w:tcW w:w="5999"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Descrição do material</w:t>
            </w:r>
          </w:p>
        </w:tc>
        <w:tc>
          <w:tcPr>
            <w:tcW w:w="1168" w:type="dxa"/>
            <w:vMerge/>
            <w:vAlign w:val="center"/>
          </w:tcPr>
          <w:p w:rsidR="00AD5FB2" w:rsidRPr="00582FDB" w:rsidRDefault="00AD5FB2" w:rsidP="00AD5FB2">
            <w:pPr>
              <w:jc w:val="center"/>
              <w:rPr>
                <w:rFonts w:ascii="Arial" w:hAnsi="Arial" w:cs="Arial"/>
                <w:b/>
                <w:bCs/>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01</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15</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Adaptador 110mm PVC PBA ponta x bolsa, conforme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02</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15</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Adaptador 110mm PVC ponta DEFOFO x bolsa PBA, conforme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03</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10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Adaptador 160mm PVC ponta DEFOFO x bolsa PBA, conforme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04</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08</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Adaptador 160mm PVC DEFOFO ponta x bolsa, conforme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05</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06</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Adaptador 200mm PVC DEFOFO ponta x bolsa, conforme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06</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06</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Adaptador 250mm PVC DEFOFO ponta x bolsa, conforme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07</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30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Curva 60mm x 22º PBA de PVC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08</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40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Curva 60mm x 45º PBA de PVC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09</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60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Curva 60mm x 90º PBA de PVC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10</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20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Curva 110mm x 45º PBA de PVC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11</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30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Curva 110mm x 90º PBA de PVC NBR5647</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12</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12</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AD5FB2">
            <w:pPr>
              <w:jc w:val="both"/>
              <w:rPr>
                <w:rFonts w:ascii="Arial" w:hAnsi="Arial" w:cs="Arial"/>
                <w:sz w:val="16"/>
                <w:szCs w:val="16"/>
              </w:rPr>
            </w:pPr>
            <w:r w:rsidRPr="00582FDB">
              <w:rPr>
                <w:rFonts w:ascii="Arial" w:hAnsi="Arial" w:cs="Arial"/>
                <w:sz w:val="16"/>
                <w:szCs w:val="16"/>
              </w:rPr>
              <w:t>Luva de correr 160mm em PVC DEFOFO, conforme NBR7665</w:t>
            </w:r>
          </w:p>
        </w:tc>
        <w:tc>
          <w:tcPr>
            <w:tcW w:w="1168" w:type="dxa"/>
            <w:vMerge/>
            <w:vAlign w:val="center"/>
          </w:tcPr>
          <w:p w:rsidR="00AD5FB2" w:rsidRPr="00582FDB" w:rsidRDefault="00AD5FB2" w:rsidP="00AD5FB2">
            <w:pPr>
              <w:jc w:val="both"/>
              <w:rPr>
                <w:rFonts w:ascii="Arial" w:hAnsi="Arial" w:cs="Arial"/>
                <w:sz w:val="16"/>
                <w:szCs w:val="16"/>
              </w:rPr>
            </w:pPr>
          </w:p>
        </w:tc>
      </w:tr>
      <w:tr w:rsidR="00AD5FB2" w:rsidRPr="00582FDB" w:rsidTr="00AF4013">
        <w:trPr>
          <w:jc w:val="center"/>
        </w:trPr>
        <w:tc>
          <w:tcPr>
            <w:tcW w:w="613" w:type="dxa"/>
            <w:vAlign w:val="center"/>
          </w:tcPr>
          <w:p w:rsidR="00AD5FB2" w:rsidRPr="00582FDB" w:rsidRDefault="00AD5FB2" w:rsidP="00AD5FB2">
            <w:pPr>
              <w:jc w:val="center"/>
              <w:rPr>
                <w:rFonts w:ascii="Arial" w:hAnsi="Arial" w:cs="Arial"/>
                <w:b/>
                <w:bCs/>
                <w:sz w:val="16"/>
                <w:szCs w:val="16"/>
              </w:rPr>
            </w:pPr>
            <w:r w:rsidRPr="00582FDB">
              <w:rPr>
                <w:rFonts w:ascii="Arial" w:hAnsi="Arial" w:cs="Arial"/>
                <w:b/>
                <w:bCs/>
                <w:sz w:val="16"/>
                <w:szCs w:val="16"/>
              </w:rPr>
              <w:t>13</w:t>
            </w:r>
          </w:p>
        </w:tc>
        <w:tc>
          <w:tcPr>
            <w:tcW w:w="665" w:type="dxa"/>
            <w:vAlign w:val="center"/>
          </w:tcPr>
          <w:p w:rsidR="00AD5FB2" w:rsidRPr="00582FDB" w:rsidRDefault="00AD5FB2" w:rsidP="00AD5FB2">
            <w:pPr>
              <w:jc w:val="center"/>
              <w:rPr>
                <w:rFonts w:ascii="Arial" w:hAnsi="Arial" w:cs="Arial"/>
                <w:sz w:val="16"/>
                <w:szCs w:val="16"/>
              </w:rPr>
            </w:pPr>
            <w:r w:rsidRPr="00582FDB">
              <w:rPr>
                <w:rFonts w:ascii="Arial" w:hAnsi="Arial" w:cs="Arial"/>
                <w:sz w:val="16"/>
                <w:szCs w:val="16"/>
              </w:rPr>
              <w:t>10</w:t>
            </w:r>
          </w:p>
        </w:tc>
        <w:tc>
          <w:tcPr>
            <w:tcW w:w="616" w:type="dxa"/>
            <w:vAlign w:val="center"/>
          </w:tcPr>
          <w:p w:rsidR="00AD5FB2" w:rsidRPr="00582FDB" w:rsidRDefault="00AD5FB2" w:rsidP="00AD5FB2">
            <w:pPr>
              <w:jc w:val="center"/>
              <w:rPr>
                <w:rFonts w:ascii="Arial" w:hAnsi="Arial" w:cs="Arial"/>
                <w:sz w:val="16"/>
                <w:szCs w:val="16"/>
              </w:rPr>
            </w:pPr>
            <w:proofErr w:type="spellStart"/>
            <w:r w:rsidRPr="00582FDB">
              <w:rPr>
                <w:rFonts w:ascii="Arial" w:hAnsi="Arial" w:cs="Arial"/>
                <w:sz w:val="16"/>
                <w:szCs w:val="16"/>
              </w:rPr>
              <w:t>pç</w:t>
            </w:r>
            <w:proofErr w:type="spellEnd"/>
          </w:p>
        </w:tc>
        <w:tc>
          <w:tcPr>
            <w:tcW w:w="5999" w:type="dxa"/>
            <w:vAlign w:val="center"/>
          </w:tcPr>
          <w:p w:rsidR="00AD5FB2" w:rsidRPr="00582FDB" w:rsidRDefault="00AD5FB2" w:rsidP="00CA1209">
            <w:pPr>
              <w:jc w:val="both"/>
              <w:rPr>
                <w:rFonts w:ascii="Arial" w:hAnsi="Arial" w:cs="Arial"/>
                <w:sz w:val="16"/>
                <w:szCs w:val="16"/>
              </w:rPr>
            </w:pPr>
            <w:r w:rsidRPr="00582FDB">
              <w:rPr>
                <w:rFonts w:ascii="Arial" w:hAnsi="Arial" w:cs="Arial"/>
                <w:sz w:val="16"/>
                <w:szCs w:val="16"/>
              </w:rPr>
              <w:t>Luva de correr 200mm em PVC DEFOFO, conforme NBR7665</w:t>
            </w:r>
          </w:p>
        </w:tc>
        <w:tc>
          <w:tcPr>
            <w:tcW w:w="1168" w:type="dxa"/>
            <w:vMerge/>
            <w:vAlign w:val="center"/>
          </w:tcPr>
          <w:p w:rsidR="00AD5FB2" w:rsidRPr="00582FDB" w:rsidRDefault="00AD5FB2" w:rsidP="00AD5FB2">
            <w:pPr>
              <w:jc w:val="both"/>
              <w:rPr>
                <w:rFonts w:ascii="Arial" w:hAnsi="Arial" w:cs="Arial"/>
                <w:sz w:val="16"/>
                <w:szCs w:val="16"/>
              </w:rPr>
            </w:pPr>
          </w:p>
        </w:tc>
      </w:tr>
    </w:tbl>
    <w:p w:rsidR="00A97256" w:rsidRDefault="00A97256" w:rsidP="006B3A63">
      <w:pPr>
        <w:autoSpaceDE w:val="0"/>
        <w:autoSpaceDN w:val="0"/>
        <w:adjustRightInd w:val="0"/>
        <w:jc w:val="both"/>
        <w:rPr>
          <w:rFonts w:ascii="Arial" w:eastAsiaTheme="minorHAnsi" w:hAnsi="Arial" w:cs="Arial"/>
          <w:b/>
          <w:color w:val="FF0000"/>
          <w:sz w:val="20"/>
          <w:szCs w:val="20"/>
        </w:rPr>
      </w:pPr>
    </w:p>
    <w:tbl>
      <w:tblPr>
        <w:tblStyle w:val="Tabelacomgrade"/>
        <w:tblW w:w="9125" w:type="dxa"/>
        <w:jc w:val="center"/>
        <w:tblLook w:val="04A0" w:firstRow="1" w:lastRow="0" w:firstColumn="1" w:lastColumn="0" w:noHBand="0" w:noVBand="1"/>
      </w:tblPr>
      <w:tblGrid>
        <w:gridCol w:w="593"/>
        <w:gridCol w:w="708"/>
        <w:gridCol w:w="616"/>
        <w:gridCol w:w="7208"/>
      </w:tblGrid>
      <w:tr w:rsidR="00AD5FB2" w:rsidRPr="00AF4013" w:rsidTr="00AD5FB2">
        <w:trPr>
          <w:jc w:val="center"/>
        </w:trPr>
        <w:tc>
          <w:tcPr>
            <w:tcW w:w="9125" w:type="dxa"/>
            <w:gridSpan w:val="4"/>
            <w:shd w:val="clear" w:color="auto" w:fill="D9D9D9" w:themeFill="background1" w:themeFillShade="D9"/>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LOTE 02 - Descrição e Quantidades</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Item</w:t>
            </w:r>
          </w:p>
        </w:tc>
        <w:tc>
          <w:tcPr>
            <w:tcW w:w="708" w:type="dxa"/>
            <w:vAlign w:val="center"/>
          </w:tcPr>
          <w:p w:rsidR="00AD5FB2" w:rsidRPr="00AF4013" w:rsidRDefault="00AD5FB2" w:rsidP="00AD5FB2">
            <w:pPr>
              <w:jc w:val="center"/>
              <w:rPr>
                <w:rFonts w:ascii="Arial" w:hAnsi="Arial" w:cs="Arial"/>
                <w:b/>
                <w:bCs/>
                <w:sz w:val="15"/>
                <w:szCs w:val="15"/>
              </w:rPr>
            </w:pPr>
            <w:proofErr w:type="spellStart"/>
            <w:r w:rsidRPr="00AF4013">
              <w:rPr>
                <w:rFonts w:ascii="Arial" w:hAnsi="Arial" w:cs="Arial"/>
                <w:b/>
                <w:bCs/>
                <w:sz w:val="15"/>
                <w:szCs w:val="15"/>
              </w:rPr>
              <w:t>Qtd</w:t>
            </w:r>
            <w:proofErr w:type="spellEnd"/>
            <w:r w:rsidRPr="00AF4013">
              <w:rPr>
                <w:rFonts w:ascii="Arial" w:hAnsi="Arial" w:cs="Arial"/>
                <w:b/>
                <w:bCs/>
                <w:sz w:val="15"/>
                <w:szCs w:val="15"/>
              </w:rPr>
              <w:t>.</w:t>
            </w:r>
          </w:p>
        </w:tc>
        <w:tc>
          <w:tcPr>
            <w:tcW w:w="616"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Unid.</w:t>
            </w:r>
          </w:p>
        </w:tc>
        <w:tc>
          <w:tcPr>
            <w:tcW w:w="7208"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Descrição do material</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01</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10</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Adaptador 150mm de ferro fundido ponta DEFOFO x bolsa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02</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04</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Curva 100mm x 45º de ferro fundido dúctil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03</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05</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Curva 100mm x 90º de ferro fundido dúctil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04</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04</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Curva 150mm x 45º de ferro fundido dúctil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05</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04</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Curva 150mm x 90º de ferro fundido dúctil bolsas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06</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03</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Curva 200mm x 45º de ferro fundido dúctil bolsas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07</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Cruzeta 150mm x 60mm de ferro fundido dúctil bolsas DEFOFO x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08</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Cruzeta 150mm x 100mm de ferro fundido dúctil bolsas DEFOFO x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09</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Cruzeta 200mm de ferro fundido dúctil bolsas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10</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Cruzeta 200mm x 100mm de ferro fundido dúctil bolsas DEFOFO x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11</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Cruzeta 250mm x 100mm de ferro fundido dúctil bolsas DEFOFO x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12</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30</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Extremidade 60mm em ferro fundido bolsa PBA x flange PN10, conforme ABNT7675, revestido interno e externo anticorrosivo com pintura betuminosa</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13</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10</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Extremidade 100mm em ferro fundido bolsa PBA x flange PN10, conforme ABNT7675, revestido interno e externo anticorrosivo com pintura betuminosa</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14</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10</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Extremidade 150mm em ferro fundido bolsa JGS x flange PN10, conforme ABNT7675, revestido interno e externo anticorrosivo com pintura betuminosa</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15</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04</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Extremidade 200mm em ferro fundido bolsa JGS x flange PN10, conforme ABNT7675, revestido interno e externo anticorrosivo com pintura betuminosa</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16</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06</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100mm x 60mm ferro fundido dúctil ponta DEFOFO x bolsa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17</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06</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60mm ferro fundido dúctil ponta DEFOFO x bolsa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18</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06</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100mm ferro fundido dúctil ponta DEFOFO x bolsa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19</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04</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100mm ferro fundido dúctil ponta DEFOFO x bolsa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20</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03</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200mm x 100mm ferro fundido dúctil ponta DEFOFO x bolsa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21</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04</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200mm x 100mm ferro fundido dúctil ponta DEFOFO x bolsa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22</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50mm concêntrica de ferro fundido dúctil flange x flange PN10, revestimento interno e externo com pintura betuminosa, conforme ASTM A 153 classe C</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23</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50mm excêntrica de ferro fundido dúctil flange x flange PN10, revestimento interno e externo com pintura betuminosa, conforme ASTM A 153 classe C</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24</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100mm concêntrica de ferro fundido dúctil flange x flange PN10, revestimento interno e externo com pintura betuminosa, conforme ASTM A 153 classe C</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25</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150mm x 100mm excêntrica de ferro fundido dúctil flange x flange PN10, revestimento interno e externo com pintura betuminosa, conforme ASTM A 153 classe C</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26</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Redução 300mm x 200mm concêntrica de ferro fundido dúctil flange x flange PN10, revestimento interno e externo com pintura betuminosa, conforme ASTM A 153 classe C</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27</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10</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60mm de ferro fundido dúctil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28</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10</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100mm de ferro fundido dúctil bolsas PBA,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29</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06</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150mm de ferro fundido dúctil bolsas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30</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05</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150mm x 60mm de ferro fundido dúctil bolsas DEFOFO x PBA (redução),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31</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05</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150mm x 100mm de ferro fundido dúctil bolsas DEFOFO x PBA (redução),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32</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03</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150mm x 100mm de ferro fundido dúctil bolsas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33</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200mm de ferro fundido dúctil bolsas DEFOFO,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34</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200mm x 60mm de ferro fundido dúctil bolsas DEFOFO x PBA (redução),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35</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02</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200mm x 100mm de ferro fundido dúctil bolsas DEFOFO x PBA (redução),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36</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05</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200mm x 150mm de ferro fundido dúctil bolsas DEFOFO x DEFOFO (redução),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37</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03</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250mm x 100mm de ferro fundido dúctil bolsas DEFOFO x PBA (redução), conforme NBR7675</w:t>
            </w:r>
          </w:p>
        </w:tc>
      </w:tr>
      <w:tr w:rsidR="00AD5FB2" w:rsidRPr="00AF4013" w:rsidTr="00AF4013">
        <w:trPr>
          <w:jc w:val="center"/>
        </w:trPr>
        <w:tc>
          <w:tcPr>
            <w:tcW w:w="593" w:type="dxa"/>
            <w:vAlign w:val="center"/>
          </w:tcPr>
          <w:p w:rsidR="00AD5FB2" w:rsidRPr="00AF4013" w:rsidRDefault="00AD5FB2" w:rsidP="00AD5FB2">
            <w:pPr>
              <w:jc w:val="center"/>
              <w:rPr>
                <w:rFonts w:ascii="Arial" w:hAnsi="Arial" w:cs="Arial"/>
                <w:b/>
                <w:bCs/>
                <w:sz w:val="15"/>
                <w:szCs w:val="15"/>
              </w:rPr>
            </w:pPr>
            <w:r w:rsidRPr="00AF4013">
              <w:rPr>
                <w:rFonts w:ascii="Arial" w:hAnsi="Arial" w:cs="Arial"/>
                <w:b/>
                <w:bCs/>
                <w:sz w:val="15"/>
                <w:szCs w:val="15"/>
              </w:rPr>
              <w:t>38</w:t>
            </w:r>
          </w:p>
        </w:tc>
        <w:tc>
          <w:tcPr>
            <w:tcW w:w="708" w:type="dxa"/>
            <w:vAlign w:val="center"/>
          </w:tcPr>
          <w:p w:rsidR="00AD5FB2" w:rsidRPr="00AF4013" w:rsidRDefault="00AD5FB2" w:rsidP="00AD5FB2">
            <w:pPr>
              <w:jc w:val="center"/>
              <w:rPr>
                <w:rFonts w:ascii="Arial" w:hAnsi="Arial" w:cs="Arial"/>
                <w:sz w:val="15"/>
                <w:szCs w:val="15"/>
              </w:rPr>
            </w:pPr>
            <w:r w:rsidRPr="00AF4013">
              <w:rPr>
                <w:rFonts w:ascii="Arial" w:hAnsi="Arial" w:cs="Arial"/>
                <w:sz w:val="15"/>
                <w:szCs w:val="15"/>
              </w:rPr>
              <w:t>03</w:t>
            </w:r>
          </w:p>
        </w:tc>
        <w:tc>
          <w:tcPr>
            <w:tcW w:w="616" w:type="dxa"/>
            <w:vAlign w:val="center"/>
          </w:tcPr>
          <w:p w:rsidR="00AD5FB2" w:rsidRPr="00AF4013" w:rsidRDefault="00AD5FB2" w:rsidP="00AD5FB2">
            <w:pPr>
              <w:jc w:val="center"/>
              <w:rPr>
                <w:rFonts w:ascii="Arial" w:hAnsi="Arial" w:cs="Arial"/>
                <w:sz w:val="15"/>
                <w:szCs w:val="15"/>
              </w:rPr>
            </w:pPr>
            <w:proofErr w:type="spellStart"/>
            <w:r w:rsidRPr="00AF4013">
              <w:rPr>
                <w:rFonts w:ascii="Arial" w:hAnsi="Arial" w:cs="Arial"/>
                <w:sz w:val="15"/>
                <w:szCs w:val="15"/>
              </w:rPr>
              <w:t>pç</w:t>
            </w:r>
            <w:proofErr w:type="spellEnd"/>
          </w:p>
        </w:tc>
        <w:tc>
          <w:tcPr>
            <w:tcW w:w="7208" w:type="dxa"/>
            <w:vAlign w:val="center"/>
          </w:tcPr>
          <w:p w:rsidR="00AD5FB2" w:rsidRPr="00AF4013" w:rsidRDefault="00AD5FB2" w:rsidP="00AD5FB2">
            <w:pPr>
              <w:jc w:val="both"/>
              <w:rPr>
                <w:rFonts w:ascii="Arial" w:hAnsi="Arial" w:cs="Arial"/>
                <w:sz w:val="15"/>
                <w:szCs w:val="15"/>
              </w:rPr>
            </w:pPr>
            <w:r w:rsidRPr="00AF4013">
              <w:rPr>
                <w:rFonts w:ascii="Arial" w:hAnsi="Arial" w:cs="Arial"/>
                <w:sz w:val="15"/>
                <w:szCs w:val="15"/>
              </w:rPr>
              <w:t>Te 250mm x 150mm de ferro fundido dúctil bolsas DEFOFO x DEFOFO (redução), conforme NBR7675</w:t>
            </w:r>
          </w:p>
        </w:tc>
      </w:tr>
    </w:tbl>
    <w:p w:rsidR="00AD5FB2" w:rsidRDefault="00AD5FB2" w:rsidP="006B3A63">
      <w:pPr>
        <w:autoSpaceDE w:val="0"/>
        <w:autoSpaceDN w:val="0"/>
        <w:adjustRightInd w:val="0"/>
        <w:jc w:val="both"/>
        <w:rPr>
          <w:rFonts w:ascii="Arial" w:eastAsiaTheme="minorHAnsi" w:hAnsi="Arial" w:cs="Arial"/>
          <w:b/>
          <w:color w:val="FF0000"/>
          <w:sz w:val="20"/>
          <w:szCs w:val="20"/>
        </w:rPr>
      </w:pPr>
    </w:p>
    <w:tbl>
      <w:tblPr>
        <w:tblStyle w:val="Tabelacomgrade"/>
        <w:tblW w:w="0" w:type="auto"/>
        <w:jc w:val="center"/>
        <w:tblLook w:val="04A0" w:firstRow="1" w:lastRow="0" w:firstColumn="1" w:lastColumn="0" w:noHBand="0" w:noVBand="1"/>
      </w:tblPr>
      <w:tblGrid>
        <w:gridCol w:w="645"/>
        <w:gridCol w:w="634"/>
        <w:gridCol w:w="736"/>
        <w:gridCol w:w="5777"/>
        <w:gridCol w:w="1269"/>
      </w:tblGrid>
      <w:tr w:rsidR="00CA1209" w:rsidRPr="00CA528B" w:rsidTr="002E0099">
        <w:trPr>
          <w:jc w:val="center"/>
        </w:trPr>
        <w:tc>
          <w:tcPr>
            <w:tcW w:w="7792" w:type="dxa"/>
            <w:gridSpan w:val="4"/>
            <w:shd w:val="clear" w:color="auto" w:fill="D9D9D9" w:themeFill="background1" w:themeFillShade="D9"/>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LOTE 03 - Descrição e Quantidades</w:t>
            </w:r>
          </w:p>
        </w:tc>
        <w:tc>
          <w:tcPr>
            <w:tcW w:w="1269" w:type="dxa"/>
            <w:vMerge w:val="restart"/>
            <w:vAlign w:val="center"/>
          </w:tcPr>
          <w:p w:rsidR="00CA1209" w:rsidRPr="00CA528B" w:rsidRDefault="00CA1209" w:rsidP="002E0099">
            <w:pPr>
              <w:jc w:val="center"/>
              <w:rPr>
                <w:rFonts w:ascii="Arial" w:hAnsi="Arial" w:cs="Arial"/>
                <w:b/>
                <w:bCs/>
                <w:sz w:val="16"/>
                <w:szCs w:val="16"/>
                <w:highlight w:val="yellow"/>
              </w:rPr>
            </w:pPr>
            <w:r w:rsidRPr="00CA528B">
              <w:rPr>
                <w:rFonts w:ascii="Arial" w:hAnsi="Arial" w:cs="Arial"/>
                <w:b/>
                <w:bCs/>
                <w:sz w:val="16"/>
                <w:szCs w:val="16"/>
                <w:highlight w:val="yellow"/>
              </w:rPr>
              <w:t>Participação</w:t>
            </w:r>
          </w:p>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highlight w:val="yellow"/>
              </w:rPr>
              <w:t>exclusiva ME/EPP</w:t>
            </w: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Item</w:t>
            </w:r>
          </w:p>
        </w:tc>
        <w:tc>
          <w:tcPr>
            <w:tcW w:w="634" w:type="dxa"/>
            <w:vAlign w:val="center"/>
          </w:tcPr>
          <w:p w:rsidR="00CA1209" w:rsidRPr="00CA528B" w:rsidRDefault="00CA1209" w:rsidP="002E0099">
            <w:pPr>
              <w:jc w:val="center"/>
              <w:rPr>
                <w:rFonts w:ascii="Arial" w:hAnsi="Arial" w:cs="Arial"/>
                <w:b/>
                <w:bCs/>
                <w:sz w:val="16"/>
                <w:szCs w:val="16"/>
              </w:rPr>
            </w:pPr>
            <w:proofErr w:type="spellStart"/>
            <w:r w:rsidRPr="00CA528B">
              <w:rPr>
                <w:rFonts w:ascii="Arial" w:hAnsi="Arial" w:cs="Arial"/>
                <w:b/>
                <w:bCs/>
                <w:sz w:val="16"/>
                <w:szCs w:val="16"/>
              </w:rPr>
              <w:t>Qtd</w:t>
            </w:r>
            <w:proofErr w:type="spellEnd"/>
            <w:r w:rsidRPr="00CA528B">
              <w:rPr>
                <w:rFonts w:ascii="Arial" w:hAnsi="Arial" w:cs="Arial"/>
                <w:b/>
                <w:bCs/>
                <w:sz w:val="16"/>
                <w:szCs w:val="16"/>
              </w:rPr>
              <w:t>.</w:t>
            </w:r>
          </w:p>
        </w:tc>
        <w:tc>
          <w:tcPr>
            <w:tcW w:w="736"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Unid.</w:t>
            </w:r>
          </w:p>
        </w:tc>
        <w:tc>
          <w:tcPr>
            <w:tcW w:w="5777"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Descrição do material</w:t>
            </w:r>
          </w:p>
        </w:tc>
        <w:tc>
          <w:tcPr>
            <w:tcW w:w="1269" w:type="dxa"/>
            <w:vMerge/>
            <w:vAlign w:val="center"/>
          </w:tcPr>
          <w:p w:rsidR="00CA1209" w:rsidRPr="00CA528B" w:rsidRDefault="00CA1209" w:rsidP="002E0099">
            <w:pPr>
              <w:jc w:val="center"/>
              <w:rPr>
                <w:rFonts w:ascii="Arial" w:hAnsi="Arial" w:cs="Arial"/>
                <w:b/>
                <w:bCs/>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01</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50</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50mm x 60mm - CA x PVC - ferro fundido nodular NBR14243</w:t>
            </w:r>
          </w:p>
        </w:tc>
        <w:tc>
          <w:tcPr>
            <w:tcW w:w="1269" w:type="dxa"/>
            <w:vMerge/>
            <w:vAlign w:val="center"/>
          </w:tcPr>
          <w:p w:rsidR="00CA1209" w:rsidRPr="00CA528B" w:rsidRDefault="00CA1209" w:rsidP="002E0099">
            <w:pPr>
              <w:jc w:val="both"/>
              <w:rPr>
                <w:rFonts w:ascii="Arial" w:hAnsi="Arial" w:cs="Arial"/>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02</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10</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60mm ferro fundido nodular NBR14243 </w:t>
            </w:r>
          </w:p>
        </w:tc>
        <w:tc>
          <w:tcPr>
            <w:tcW w:w="1269" w:type="dxa"/>
            <w:vMerge/>
            <w:vAlign w:val="center"/>
          </w:tcPr>
          <w:p w:rsidR="00CA1209" w:rsidRPr="00CA528B" w:rsidRDefault="00CA1209" w:rsidP="002E0099">
            <w:pPr>
              <w:jc w:val="both"/>
              <w:rPr>
                <w:rFonts w:ascii="Arial" w:hAnsi="Arial" w:cs="Arial"/>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lastRenderedPageBreak/>
              <w:t>03</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08</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100mm ferro fundido nodular NBR14243 - longa </w:t>
            </w:r>
          </w:p>
        </w:tc>
        <w:tc>
          <w:tcPr>
            <w:tcW w:w="1269" w:type="dxa"/>
            <w:vMerge/>
            <w:vAlign w:val="center"/>
          </w:tcPr>
          <w:p w:rsidR="00CA1209" w:rsidRPr="00CA528B" w:rsidRDefault="00CA1209" w:rsidP="002E0099">
            <w:pPr>
              <w:jc w:val="both"/>
              <w:rPr>
                <w:rFonts w:ascii="Arial" w:hAnsi="Arial" w:cs="Arial"/>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lastRenderedPageBreak/>
              <w:t>04</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20</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150mm ferro fundido nodular NBR14243 - longa</w:t>
            </w:r>
          </w:p>
        </w:tc>
        <w:tc>
          <w:tcPr>
            <w:tcW w:w="1269" w:type="dxa"/>
            <w:vMerge/>
            <w:vAlign w:val="center"/>
          </w:tcPr>
          <w:p w:rsidR="00CA1209" w:rsidRPr="00CA528B" w:rsidRDefault="00CA1209" w:rsidP="002E0099">
            <w:pPr>
              <w:jc w:val="both"/>
              <w:rPr>
                <w:rFonts w:ascii="Arial" w:hAnsi="Arial" w:cs="Arial"/>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05</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08</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200mm ferro fundido nodular NBR14243 - longa</w:t>
            </w:r>
          </w:p>
        </w:tc>
        <w:tc>
          <w:tcPr>
            <w:tcW w:w="1269" w:type="dxa"/>
            <w:vMerge/>
            <w:vAlign w:val="center"/>
          </w:tcPr>
          <w:p w:rsidR="00CA1209" w:rsidRPr="00CA528B" w:rsidRDefault="00CA1209" w:rsidP="002E0099">
            <w:pPr>
              <w:jc w:val="both"/>
              <w:rPr>
                <w:rFonts w:ascii="Arial" w:hAnsi="Arial" w:cs="Arial"/>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06</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14</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250mm ferro fundido nodular NBR14243 - longa</w:t>
            </w:r>
          </w:p>
        </w:tc>
        <w:tc>
          <w:tcPr>
            <w:tcW w:w="1269" w:type="dxa"/>
            <w:vMerge/>
            <w:vAlign w:val="center"/>
          </w:tcPr>
          <w:p w:rsidR="00CA1209" w:rsidRPr="00CA528B" w:rsidRDefault="00CA1209" w:rsidP="002E0099">
            <w:pPr>
              <w:jc w:val="both"/>
              <w:rPr>
                <w:rFonts w:ascii="Arial" w:hAnsi="Arial" w:cs="Arial"/>
                <w:sz w:val="16"/>
                <w:szCs w:val="16"/>
              </w:rPr>
            </w:pPr>
          </w:p>
        </w:tc>
      </w:tr>
      <w:tr w:rsidR="00CA1209" w:rsidRPr="00CA528B" w:rsidTr="002E0099">
        <w:trPr>
          <w:jc w:val="center"/>
        </w:trPr>
        <w:tc>
          <w:tcPr>
            <w:tcW w:w="645" w:type="dxa"/>
            <w:vAlign w:val="center"/>
          </w:tcPr>
          <w:p w:rsidR="00CA1209" w:rsidRPr="00CA528B" w:rsidRDefault="00CA1209" w:rsidP="002E0099">
            <w:pPr>
              <w:jc w:val="center"/>
              <w:rPr>
                <w:rFonts w:ascii="Arial" w:hAnsi="Arial" w:cs="Arial"/>
                <w:b/>
                <w:bCs/>
                <w:sz w:val="16"/>
                <w:szCs w:val="16"/>
              </w:rPr>
            </w:pPr>
            <w:r w:rsidRPr="00CA528B">
              <w:rPr>
                <w:rFonts w:ascii="Arial" w:hAnsi="Arial" w:cs="Arial"/>
                <w:b/>
                <w:bCs/>
                <w:sz w:val="16"/>
                <w:szCs w:val="16"/>
              </w:rPr>
              <w:t>07</w:t>
            </w:r>
          </w:p>
        </w:tc>
        <w:tc>
          <w:tcPr>
            <w:tcW w:w="634" w:type="dxa"/>
            <w:vAlign w:val="center"/>
          </w:tcPr>
          <w:p w:rsidR="00CA1209" w:rsidRPr="00CA528B" w:rsidRDefault="00CA1209" w:rsidP="002E0099">
            <w:pPr>
              <w:jc w:val="center"/>
              <w:rPr>
                <w:rFonts w:ascii="Arial" w:hAnsi="Arial" w:cs="Arial"/>
                <w:sz w:val="16"/>
                <w:szCs w:val="16"/>
              </w:rPr>
            </w:pPr>
            <w:r w:rsidRPr="00CA528B">
              <w:rPr>
                <w:rFonts w:ascii="Arial" w:hAnsi="Arial" w:cs="Arial"/>
                <w:sz w:val="16"/>
                <w:szCs w:val="16"/>
              </w:rPr>
              <w:t>08</w:t>
            </w:r>
          </w:p>
        </w:tc>
        <w:tc>
          <w:tcPr>
            <w:tcW w:w="736" w:type="dxa"/>
            <w:vAlign w:val="center"/>
          </w:tcPr>
          <w:p w:rsidR="00CA1209" w:rsidRPr="00CA528B" w:rsidRDefault="00CA1209" w:rsidP="002E0099">
            <w:pPr>
              <w:jc w:val="center"/>
              <w:rPr>
                <w:rFonts w:ascii="Arial" w:hAnsi="Arial" w:cs="Arial"/>
                <w:sz w:val="16"/>
                <w:szCs w:val="16"/>
              </w:rPr>
            </w:pPr>
            <w:proofErr w:type="spellStart"/>
            <w:r w:rsidRPr="00CA528B">
              <w:rPr>
                <w:rFonts w:ascii="Arial" w:hAnsi="Arial" w:cs="Arial"/>
                <w:sz w:val="16"/>
                <w:szCs w:val="16"/>
              </w:rPr>
              <w:t>pç</w:t>
            </w:r>
            <w:proofErr w:type="spellEnd"/>
          </w:p>
        </w:tc>
        <w:tc>
          <w:tcPr>
            <w:tcW w:w="5777" w:type="dxa"/>
            <w:vAlign w:val="center"/>
          </w:tcPr>
          <w:p w:rsidR="00CA1209" w:rsidRPr="00CA528B" w:rsidRDefault="00CA1209" w:rsidP="00CA1209">
            <w:pPr>
              <w:jc w:val="both"/>
              <w:rPr>
                <w:rFonts w:ascii="Arial" w:hAnsi="Arial" w:cs="Arial"/>
                <w:sz w:val="16"/>
                <w:szCs w:val="16"/>
              </w:rPr>
            </w:pPr>
            <w:r w:rsidRPr="00CA528B">
              <w:rPr>
                <w:rFonts w:ascii="Arial" w:hAnsi="Arial" w:cs="Arial"/>
                <w:sz w:val="16"/>
                <w:szCs w:val="16"/>
              </w:rPr>
              <w:t xml:space="preserve">Junta </w:t>
            </w:r>
            <w:proofErr w:type="spellStart"/>
            <w:r w:rsidRPr="00CA528B">
              <w:rPr>
                <w:rFonts w:ascii="Arial" w:hAnsi="Arial" w:cs="Arial"/>
                <w:sz w:val="16"/>
                <w:szCs w:val="16"/>
              </w:rPr>
              <w:t>gibault</w:t>
            </w:r>
            <w:proofErr w:type="spellEnd"/>
            <w:r w:rsidRPr="00CA528B">
              <w:rPr>
                <w:rFonts w:ascii="Arial" w:hAnsi="Arial" w:cs="Arial"/>
                <w:sz w:val="16"/>
                <w:szCs w:val="16"/>
              </w:rPr>
              <w:t xml:space="preserve"> 300mm ferro fundido nodular NBR14243 - longa</w:t>
            </w:r>
          </w:p>
        </w:tc>
        <w:tc>
          <w:tcPr>
            <w:tcW w:w="1269" w:type="dxa"/>
            <w:vMerge/>
            <w:vAlign w:val="center"/>
          </w:tcPr>
          <w:p w:rsidR="00CA1209" w:rsidRPr="00CA528B" w:rsidRDefault="00CA1209" w:rsidP="002E0099">
            <w:pPr>
              <w:jc w:val="both"/>
              <w:rPr>
                <w:rFonts w:ascii="Arial" w:hAnsi="Arial" w:cs="Arial"/>
                <w:sz w:val="16"/>
                <w:szCs w:val="16"/>
              </w:rPr>
            </w:pPr>
          </w:p>
        </w:tc>
      </w:tr>
    </w:tbl>
    <w:p w:rsidR="00634C88" w:rsidRDefault="00634C88" w:rsidP="006B3A63">
      <w:pPr>
        <w:autoSpaceDE w:val="0"/>
        <w:autoSpaceDN w:val="0"/>
        <w:adjustRightInd w:val="0"/>
        <w:jc w:val="both"/>
        <w:rPr>
          <w:rFonts w:ascii="Arial" w:eastAsiaTheme="minorHAnsi" w:hAnsi="Arial" w:cs="Arial"/>
          <w:b/>
          <w:color w:val="FF0000"/>
          <w:sz w:val="20"/>
          <w:szCs w:val="20"/>
        </w:rPr>
      </w:pPr>
    </w:p>
    <w:tbl>
      <w:tblPr>
        <w:tblStyle w:val="Tabelacomgrade"/>
        <w:tblW w:w="9069" w:type="dxa"/>
        <w:jc w:val="center"/>
        <w:tblLook w:val="04A0" w:firstRow="1" w:lastRow="0" w:firstColumn="1" w:lastColumn="0" w:noHBand="0" w:noVBand="1"/>
      </w:tblPr>
      <w:tblGrid>
        <w:gridCol w:w="708"/>
        <w:gridCol w:w="567"/>
        <w:gridCol w:w="680"/>
        <w:gridCol w:w="7114"/>
      </w:tblGrid>
      <w:tr w:rsidR="00634C88" w:rsidRPr="00EC5024" w:rsidTr="00634C88">
        <w:trPr>
          <w:jc w:val="center"/>
        </w:trPr>
        <w:tc>
          <w:tcPr>
            <w:tcW w:w="9069" w:type="dxa"/>
            <w:gridSpan w:val="4"/>
            <w:shd w:val="clear" w:color="auto" w:fill="D9D9D9" w:themeFill="background1" w:themeFillShade="D9"/>
            <w:vAlign w:val="center"/>
          </w:tcPr>
          <w:p w:rsidR="00634C88" w:rsidRPr="00EC5024" w:rsidRDefault="00634C88" w:rsidP="00634C88">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4</w:t>
            </w:r>
            <w:r w:rsidRPr="00CA528B">
              <w:rPr>
                <w:rFonts w:ascii="Arial" w:hAnsi="Arial" w:cs="Arial"/>
                <w:b/>
                <w:bCs/>
                <w:sz w:val="16"/>
                <w:szCs w:val="16"/>
              </w:rPr>
              <w:t xml:space="preserve"> - Descrição e Quantidades</w:t>
            </w:r>
          </w:p>
        </w:tc>
      </w:tr>
      <w:tr w:rsidR="00634C88" w:rsidRPr="00EC5024" w:rsidTr="009C1CF1">
        <w:trPr>
          <w:jc w:val="center"/>
        </w:trPr>
        <w:tc>
          <w:tcPr>
            <w:tcW w:w="708"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Item</w:t>
            </w:r>
          </w:p>
        </w:tc>
        <w:tc>
          <w:tcPr>
            <w:tcW w:w="567" w:type="dxa"/>
            <w:vAlign w:val="center"/>
          </w:tcPr>
          <w:p w:rsidR="00634C88" w:rsidRPr="00EC5024" w:rsidRDefault="00634C88" w:rsidP="002E0099">
            <w:pPr>
              <w:jc w:val="center"/>
              <w:rPr>
                <w:rFonts w:ascii="Arial" w:hAnsi="Arial" w:cs="Arial"/>
                <w:b/>
                <w:bCs/>
                <w:sz w:val="16"/>
                <w:szCs w:val="16"/>
              </w:rPr>
            </w:pPr>
            <w:proofErr w:type="spellStart"/>
            <w:r w:rsidRPr="00EC5024">
              <w:rPr>
                <w:rFonts w:ascii="Arial" w:hAnsi="Arial" w:cs="Arial"/>
                <w:b/>
                <w:bCs/>
                <w:sz w:val="16"/>
                <w:szCs w:val="16"/>
              </w:rPr>
              <w:t>Qtd</w:t>
            </w:r>
            <w:proofErr w:type="spellEnd"/>
            <w:r w:rsidRPr="00EC5024">
              <w:rPr>
                <w:rFonts w:ascii="Arial" w:hAnsi="Arial" w:cs="Arial"/>
                <w:b/>
                <w:bCs/>
                <w:sz w:val="16"/>
                <w:szCs w:val="16"/>
              </w:rPr>
              <w:t>.</w:t>
            </w:r>
          </w:p>
        </w:tc>
        <w:tc>
          <w:tcPr>
            <w:tcW w:w="680"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Unid.</w:t>
            </w:r>
          </w:p>
        </w:tc>
        <w:tc>
          <w:tcPr>
            <w:tcW w:w="7114"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Descrição do material</w:t>
            </w:r>
          </w:p>
        </w:tc>
      </w:tr>
      <w:tr w:rsidR="00634C88" w:rsidRPr="00EC5024" w:rsidTr="009C1CF1">
        <w:trPr>
          <w:jc w:val="center"/>
        </w:trPr>
        <w:tc>
          <w:tcPr>
            <w:tcW w:w="708"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01</w:t>
            </w:r>
          </w:p>
        </w:tc>
        <w:tc>
          <w:tcPr>
            <w:tcW w:w="567" w:type="dxa"/>
            <w:vAlign w:val="center"/>
          </w:tcPr>
          <w:p w:rsidR="00634C88" w:rsidRPr="00EC5024" w:rsidRDefault="00634C88" w:rsidP="002E0099">
            <w:pPr>
              <w:jc w:val="center"/>
              <w:rPr>
                <w:rFonts w:ascii="Arial" w:hAnsi="Arial" w:cs="Arial"/>
                <w:sz w:val="16"/>
                <w:szCs w:val="16"/>
              </w:rPr>
            </w:pPr>
            <w:r w:rsidRPr="00EC5024">
              <w:rPr>
                <w:rFonts w:ascii="Arial" w:hAnsi="Arial" w:cs="Arial"/>
                <w:sz w:val="16"/>
                <w:szCs w:val="16"/>
              </w:rPr>
              <w:t>12</w:t>
            </w:r>
          </w:p>
        </w:tc>
        <w:tc>
          <w:tcPr>
            <w:tcW w:w="680" w:type="dxa"/>
            <w:vAlign w:val="center"/>
          </w:tcPr>
          <w:p w:rsidR="00634C88" w:rsidRPr="00EC5024" w:rsidRDefault="00634C88" w:rsidP="002E0099">
            <w:pPr>
              <w:jc w:val="center"/>
              <w:rPr>
                <w:rFonts w:ascii="Arial" w:hAnsi="Arial" w:cs="Arial"/>
                <w:sz w:val="16"/>
                <w:szCs w:val="16"/>
              </w:rPr>
            </w:pPr>
            <w:proofErr w:type="spellStart"/>
            <w:r w:rsidRPr="00EC5024">
              <w:rPr>
                <w:rFonts w:ascii="Arial" w:hAnsi="Arial" w:cs="Arial"/>
                <w:sz w:val="16"/>
                <w:szCs w:val="16"/>
              </w:rPr>
              <w:t>pç</w:t>
            </w:r>
            <w:proofErr w:type="spellEnd"/>
          </w:p>
        </w:tc>
        <w:tc>
          <w:tcPr>
            <w:tcW w:w="7114" w:type="dxa"/>
            <w:vAlign w:val="center"/>
          </w:tcPr>
          <w:p w:rsidR="00634C88" w:rsidRPr="00EC5024" w:rsidRDefault="00634C88" w:rsidP="002E0099">
            <w:pPr>
              <w:jc w:val="both"/>
              <w:rPr>
                <w:rFonts w:ascii="Arial" w:hAnsi="Arial" w:cs="Arial"/>
                <w:sz w:val="16"/>
                <w:szCs w:val="16"/>
              </w:rPr>
            </w:pPr>
            <w:r w:rsidRPr="00EC5024">
              <w:rPr>
                <w:rFonts w:ascii="Arial" w:hAnsi="Arial" w:cs="Arial"/>
                <w:sz w:val="16"/>
                <w:szCs w:val="16"/>
              </w:rPr>
              <w:t xml:space="preserve">Luva de correr ferro fundido, junta mecânica, DN=150mm conforme NBR 7677 e 7675, com os respectivos anéis de borracha, parafusos, porcas e arruelas galvanizadas conforme ASTM A 153 classe C, com bolsas, para canalizações sobre pressão ou gravitarias         </w:t>
            </w:r>
          </w:p>
        </w:tc>
      </w:tr>
      <w:tr w:rsidR="00634C88" w:rsidRPr="00EC5024" w:rsidTr="009C1CF1">
        <w:trPr>
          <w:jc w:val="center"/>
        </w:trPr>
        <w:tc>
          <w:tcPr>
            <w:tcW w:w="708"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02</w:t>
            </w:r>
          </w:p>
        </w:tc>
        <w:tc>
          <w:tcPr>
            <w:tcW w:w="567" w:type="dxa"/>
            <w:vAlign w:val="center"/>
          </w:tcPr>
          <w:p w:rsidR="00634C88" w:rsidRPr="00EC5024" w:rsidRDefault="00634C88" w:rsidP="002E0099">
            <w:pPr>
              <w:jc w:val="center"/>
              <w:rPr>
                <w:rFonts w:ascii="Arial" w:hAnsi="Arial" w:cs="Arial"/>
                <w:sz w:val="16"/>
                <w:szCs w:val="16"/>
              </w:rPr>
            </w:pPr>
            <w:r w:rsidRPr="00EC5024">
              <w:rPr>
                <w:rFonts w:ascii="Arial" w:hAnsi="Arial" w:cs="Arial"/>
                <w:sz w:val="16"/>
                <w:szCs w:val="16"/>
              </w:rPr>
              <w:t>08</w:t>
            </w:r>
          </w:p>
        </w:tc>
        <w:tc>
          <w:tcPr>
            <w:tcW w:w="680" w:type="dxa"/>
            <w:vAlign w:val="center"/>
          </w:tcPr>
          <w:p w:rsidR="00634C88" w:rsidRPr="00EC5024" w:rsidRDefault="00634C88" w:rsidP="002E0099">
            <w:pPr>
              <w:jc w:val="center"/>
              <w:rPr>
                <w:rFonts w:ascii="Arial" w:hAnsi="Arial" w:cs="Arial"/>
                <w:sz w:val="16"/>
                <w:szCs w:val="16"/>
              </w:rPr>
            </w:pPr>
            <w:proofErr w:type="spellStart"/>
            <w:r w:rsidRPr="00EC5024">
              <w:rPr>
                <w:rFonts w:ascii="Arial" w:hAnsi="Arial" w:cs="Arial"/>
                <w:sz w:val="16"/>
                <w:szCs w:val="16"/>
              </w:rPr>
              <w:t>pç</w:t>
            </w:r>
            <w:proofErr w:type="spellEnd"/>
          </w:p>
        </w:tc>
        <w:tc>
          <w:tcPr>
            <w:tcW w:w="7114" w:type="dxa"/>
            <w:vAlign w:val="center"/>
          </w:tcPr>
          <w:p w:rsidR="00634C88" w:rsidRPr="00EC5024" w:rsidRDefault="00634C88" w:rsidP="002E0099">
            <w:pPr>
              <w:jc w:val="both"/>
              <w:rPr>
                <w:rFonts w:ascii="Arial" w:hAnsi="Arial" w:cs="Arial"/>
                <w:sz w:val="16"/>
                <w:szCs w:val="16"/>
              </w:rPr>
            </w:pPr>
            <w:r w:rsidRPr="00EC5024">
              <w:rPr>
                <w:rFonts w:ascii="Arial" w:hAnsi="Arial" w:cs="Arial"/>
                <w:sz w:val="16"/>
                <w:szCs w:val="16"/>
              </w:rPr>
              <w:t xml:space="preserve">Luva de correr ferro fundido, junta mecânica, DN=200mm conforme NBR 7677 e 7675, com os respectivos anéis de borracha, parafusos, porcas e arruelas galvanizadas conforme ASTM A 153 classe C, com bolsas, para canalizações sobre pressão ou gravitarias         </w:t>
            </w:r>
          </w:p>
        </w:tc>
      </w:tr>
      <w:tr w:rsidR="00634C88" w:rsidRPr="00EC5024" w:rsidTr="009C1CF1">
        <w:trPr>
          <w:jc w:val="center"/>
        </w:trPr>
        <w:tc>
          <w:tcPr>
            <w:tcW w:w="708"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03</w:t>
            </w:r>
          </w:p>
        </w:tc>
        <w:tc>
          <w:tcPr>
            <w:tcW w:w="567" w:type="dxa"/>
            <w:vAlign w:val="center"/>
          </w:tcPr>
          <w:p w:rsidR="00634C88" w:rsidRPr="00EC5024" w:rsidRDefault="00634C88" w:rsidP="002E0099">
            <w:pPr>
              <w:jc w:val="center"/>
              <w:rPr>
                <w:rFonts w:ascii="Arial" w:hAnsi="Arial" w:cs="Arial"/>
                <w:sz w:val="16"/>
                <w:szCs w:val="16"/>
              </w:rPr>
            </w:pPr>
            <w:r w:rsidRPr="00EC5024">
              <w:rPr>
                <w:rFonts w:ascii="Arial" w:hAnsi="Arial" w:cs="Arial"/>
                <w:sz w:val="16"/>
                <w:szCs w:val="16"/>
              </w:rPr>
              <w:t>14</w:t>
            </w:r>
          </w:p>
        </w:tc>
        <w:tc>
          <w:tcPr>
            <w:tcW w:w="680" w:type="dxa"/>
            <w:vAlign w:val="center"/>
          </w:tcPr>
          <w:p w:rsidR="00634C88" w:rsidRPr="00EC5024" w:rsidRDefault="00634C88" w:rsidP="002E0099">
            <w:pPr>
              <w:jc w:val="center"/>
              <w:rPr>
                <w:rFonts w:ascii="Arial" w:hAnsi="Arial" w:cs="Arial"/>
                <w:sz w:val="16"/>
                <w:szCs w:val="16"/>
              </w:rPr>
            </w:pPr>
            <w:proofErr w:type="spellStart"/>
            <w:r w:rsidRPr="00EC5024">
              <w:rPr>
                <w:rFonts w:ascii="Arial" w:hAnsi="Arial" w:cs="Arial"/>
                <w:sz w:val="16"/>
                <w:szCs w:val="16"/>
              </w:rPr>
              <w:t>pç</w:t>
            </w:r>
            <w:proofErr w:type="spellEnd"/>
          </w:p>
        </w:tc>
        <w:tc>
          <w:tcPr>
            <w:tcW w:w="7114" w:type="dxa"/>
            <w:vAlign w:val="center"/>
          </w:tcPr>
          <w:p w:rsidR="00634C88" w:rsidRPr="00EC5024" w:rsidRDefault="00634C88" w:rsidP="002E0099">
            <w:pPr>
              <w:jc w:val="both"/>
              <w:rPr>
                <w:rFonts w:ascii="Arial" w:hAnsi="Arial" w:cs="Arial"/>
                <w:sz w:val="16"/>
                <w:szCs w:val="16"/>
              </w:rPr>
            </w:pPr>
            <w:r w:rsidRPr="00EC5024">
              <w:rPr>
                <w:rFonts w:ascii="Arial" w:hAnsi="Arial" w:cs="Arial"/>
                <w:sz w:val="16"/>
                <w:szCs w:val="16"/>
              </w:rPr>
              <w:t xml:space="preserve">Luva de correr ferro fundido, junta mecânica, DN=250mm conforme NBR 7677 e 7675, com os respectivos anéis de borracha, parafusos, porcas e arruelas galvanizadas conforme ASTM A 153 classe C, com bolsas, para canalizações sobre pressão ou gravitarias         </w:t>
            </w:r>
          </w:p>
        </w:tc>
      </w:tr>
      <w:tr w:rsidR="00634C88" w:rsidRPr="00EC5024" w:rsidTr="009C1CF1">
        <w:trPr>
          <w:jc w:val="center"/>
        </w:trPr>
        <w:tc>
          <w:tcPr>
            <w:tcW w:w="708" w:type="dxa"/>
            <w:vAlign w:val="center"/>
          </w:tcPr>
          <w:p w:rsidR="00634C88" w:rsidRPr="00EC5024" w:rsidRDefault="00634C88" w:rsidP="002E0099">
            <w:pPr>
              <w:jc w:val="center"/>
              <w:rPr>
                <w:rFonts w:ascii="Arial" w:hAnsi="Arial" w:cs="Arial"/>
                <w:b/>
                <w:bCs/>
                <w:sz w:val="16"/>
                <w:szCs w:val="16"/>
              </w:rPr>
            </w:pPr>
            <w:r w:rsidRPr="00EC5024">
              <w:rPr>
                <w:rFonts w:ascii="Arial" w:hAnsi="Arial" w:cs="Arial"/>
                <w:b/>
                <w:bCs/>
                <w:sz w:val="16"/>
                <w:szCs w:val="16"/>
              </w:rPr>
              <w:t>04</w:t>
            </w:r>
          </w:p>
        </w:tc>
        <w:tc>
          <w:tcPr>
            <w:tcW w:w="567" w:type="dxa"/>
            <w:vAlign w:val="center"/>
          </w:tcPr>
          <w:p w:rsidR="00634C88" w:rsidRPr="00EC5024" w:rsidRDefault="00634C88" w:rsidP="002E0099">
            <w:pPr>
              <w:jc w:val="center"/>
              <w:rPr>
                <w:rFonts w:ascii="Arial" w:hAnsi="Arial" w:cs="Arial"/>
                <w:sz w:val="16"/>
                <w:szCs w:val="16"/>
              </w:rPr>
            </w:pPr>
            <w:r w:rsidRPr="00EC5024">
              <w:rPr>
                <w:rFonts w:ascii="Arial" w:hAnsi="Arial" w:cs="Arial"/>
                <w:sz w:val="16"/>
                <w:szCs w:val="16"/>
              </w:rPr>
              <w:t>08</w:t>
            </w:r>
          </w:p>
        </w:tc>
        <w:tc>
          <w:tcPr>
            <w:tcW w:w="680" w:type="dxa"/>
            <w:vAlign w:val="center"/>
          </w:tcPr>
          <w:p w:rsidR="00634C88" w:rsidRPr="00EC5024" w:rsidRDefault="00634C88" w:rsidP="002E0099">
            <w:pPr>
              <w:jc w:val="center"/>
              <w:rPr>
                <w:rFonts w:ascii="Arial" w:hAnsi="Arial" w:cs="Arial"/>
                <w:sz w:val="16"/>
                <w:szCs w:val="16"/>
              </w:rPr>
            </w:pPr>
            <w:proofErr w:type="spellStart"/>
            <w:r w:rsidRPr="00EC5024">
              <w:rPr>
                <w:rFonts w:ascii="Arial" w:hAnsi="Arial" w:cs="Arial"/>
                <w:sz w:val="16"/>
                <w:szCs w:val="16"/>
              </w:rPr>
              <w:t>pç</w:t>
            </w:r>
            <w:proofErr w:type="spellEnd"/>
          </w:p>
        </w:tc>
        <w:tc>
          <w:tcPr>
            <w:tcW w:w="7114" w:type="dxa"/>
            <w:vAlign w:val="center"/>
          </w:tcPr>
          <w:p w:rsidR="00634C88" w:rsidRPr="00EC5024" w:rsidRDefault="00634C88" w:rsidP="002E0099">
            <w:pPr>
              <w:jc w:val="both"/>
              <w:rPr>
                <w:rFonts w:ascii="Arial" w:hAnsi="Arial" w:cs="Arial"/>
                <w:sz w:val="16"/>
                <w:szCs w:val="16"/>
              </w:rPr>
            </w:pPr>
            <w:r w:rsidRPr="00EC5024">
              <w:rPr>
                <w:rFonts w:ascii="Arial" w:hAnsi="Arial" w:cs="Arial"/>
                <w:sz w:val="16"/>
                <w:szCs w:val="16"/>
              </w:rPr>
              <w:t xml:space="preserve">Luva de correr ferro fundido, junta mecânica, DN=300mm conforme NBR 7677 e 7675, com os respectivos anéis de borracha, parafusos, porcas e arruelas galvanizadas conforme ASTM A 153 classe C, com bolsas, para canalizações sobre pressão ou gravitarias         </w:t>
            </w:r>
          </w:p>
        </w:tc>
      </w:tr>
    </w:tbl>
    <w:p w:rsidR="00AD5FB2" w:rsidRDefault="00AD5FB2" w:rsidP="006B3A63">
      <w:pPr>
        <w:autoSpaceDE w:val="0"/>
        <w:autoSpaceDN w:val="0"/>
        <w:adjustRightInd w:val="0"/>
        <w:jc w:val="both"/>
        <w:rPr>
          <w:rFonts w:ascii="Arial" w:eastAsiaTheme="minorHAnsi" w:hAnsi="Arial" w:cs="Arial"/>
          <w:b/>
          <w:color w:val="FF0000"/>
          <w:sz w:val="20"/>
          <w:szCs w:val="20"/>
        </w:rPr>
      </w:pPr>
    </w:p>
    <w:tbl>
      <w:tblPr>
        <w:tblStyle w:val="Tabelacomgrade"/>
        <w:tblW w:w="0" w:type="auto"/>
        <w:jc w:val="center"/>
        <w:tblLook w:val="04A0" w:firstRow="1" w:lastRow="0" w:firstColumn="1" w:lastColumn="0" w:noHBand="0" w:noVBand="1"/>
      </w:tblPr>
      <w:tblGrid>
        <w:gridCol w:w="708"/>
        <w:gridCol w:w="567"/>
        <w:gridCol w:w="687"/>
        <w:gridCol w:w="7099"/>
      </w:tblGrid>
      <w:tr w:rsidR="00E60BF0" w:rsidRPr="00EC5024" w:rsidTr="00E60BF0">
        <w:trPr>
          <w:jc w:val="center"/>
        </w:trPr>
        <w:tc>
          <w:tcPr>
            <w:tcW w:w="9069" w:type="dxa"/>
            <w:gridSpan w:val="4"/>
            <w:shd w:val="clear" w:color="auto" w:fill="D9D9D9" w:themeFill="background1" w:themeFillShade="D9"/>
            <w:vAlign w:val="center"/>
          </w:tcPr>
          <w:p w:rsidR="00E60BF0" w:rsidRPr="002231C7" w:rsidRDefault="00E60BF0" w:rsidP="00E60BF0">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5</w:t>
            </w:r>
            <w:r w:rsidRPr="00CA528B">
              <w:rPr>
                <w:rFonts w:ascii="Arial" w:hAnsi="Arial" w:cs="Arial"/>
                <w:b/>
                <w:bCs/>
                <w:sz w:val="16"/>
                <w:szCs w:val="16"/>
              </w:rPr>
              <w:t xml:space="preserve"> - Descrição e Quantidades</w:t>
            </w:r>
          </w:p>
        </w:tc>
      </w:tr>
      <w:tr w:rsidR="00E60BF0" w:rsidRPr="00EC5024" w:rsidTr="00E60BF0">
        <w:trPr>
          <w:jc w:val="center"/>
        </w:trPr>
        <w:tc>
          <w:tcPr>
            <w:tcW w:w="708"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Item</w:t>
            </w:r>
          </w:p>
        </w:tc>
        <w:tc>
          <w:tcPr>
            <w:tcW w:w="567" w:type="dxa"/>
            <w:vAlign w:val="center"/>
          </w:tcPr>
          <w:p w:rsidR="00E60BF0" w:rsidRPr="002231C7" w:rsidRDefault="00E60BF0" w:rsidP="002E0099">
            <w:pPr>
              <w:jc w:val="center"/>
              <w:rPr>
                <w:rFonts w:ascii="Arial" w:hAnsi="Arial" w:cs="Arial"/>
                <w:b/>
                <w:bCs/>
                <w:sz w:val="16"/>
                <w:szCs w:val="16"/>
              </w:rPr>
            </w:pPr>
            <w:proofErr w:type="spellStart"/>
            <w:r w:rsidRPr="002231C7">
              <w:rPr>
                <w:rFonts w:ascii="Arial" w:hAnsi="Arial" w:cs="Arial"/>
                <w:b/>
                <w:bCs/>
                <w:sz w:val="16"/>
                <w:szCs w:val="16"/>
              </w:rPr>
              <w:t>Qtd</w:t>
            </w:r>
            <w:proofErr w:type="spellEnd"/>
            <w:r w:rsidRPr="002231C7">
              <w:rPr>
                <w:rFonts w:ascii="Arial" w:hAnsi="Arial" w:cs="Arial"/>
                <w:b/>
                <w:bCs/>
                <w:sz w:val="16"/>
                <w:szCs w:val="16"/>
              </w:rPr>
              <w:t>.</w:t>
            </w:r>
          </w:p>
        </w:tc>
        <w:tc>
          <w:tcPr>
            <w:tcW w:w="687"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Unid.</w:t>
            </w:r>
          </w:p>
        </w:tc>
        <w:tc>
          <w:tcPr>
            <w:tcW w:w="7107"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Descrição do material</w:t>
            </w:r>
          </w:p>
        </w:tc>
      </w:tr>
      <w:tr w:rsidR="00E60BF0" w:rsidRPr="002231C7" w:rsidTr="00E60BF0">
        <w:trPr>
          <w:jc w:val="center"/>
        </w:trPr>
        <w:tc>
          <w:tcPr>
            <w:tcW w:w="708"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01</w:t>
            </w:r>
          </w:p>
        </w:tc>
        <w:tc>
          <w:tcPr>
            <w:tcW w:w="567" w:type="dxa"/>
            <w:vAlign w:val="center"/>
          </w:tcPr>
          <w:p w:rsidR="00E60BF0" w:rsidRPr="002231C7" w:rsidRDefault="00E60BF0" w:rsidP="002E0099">
            <w:pPr>
              <w:jc w:val="center"/>
              <w:rPr>
                <w:rFonts w:ascii="Arial" w:hAnsi="Arial" w:cs="Arial"/>
                <w:sz w:val="16"/>
                <w:szCs w:val="16"/>
              </w:rPr>
            </w:pPr>
            <w:r w:rsidRPr="002231C7">
              <w:rPr>
                <w:rFonts w:ascii="Arial" w:hAnsi="Arial" w:cs="Arial"/>
                <w:sz w:val="16"/>
                <w:szCs w:val="16"/>
              </w:rPr>
              <w:t>25</w:t>
            </w:r>
          </w:p>
        </w:tc>
        <w:tc>
          <w:tcPr>
            <w:tcW w:w="687" w:type="dxa"/>
            <w:vAlign w:val="center"/>
          </w:tcPr>
          <w:p w:rsidR="00E60BF0" w:rsidRPr="002231C7" w:rsidRDefault="00E60BF0" w:rsidP="002E0099">
            <w:pPr>
              <w:jc w:val="center"/>
              <w:rPr>
                <w:rFonts w:ascii="Arial" w:hAnsi="Arial" w:cs="Arial"/>
                <w:sz w:val="16"/>
                <w:szCs w:val="16"/>
              </w:rPr>
            </w:pPr>
            <w:proofErr w:type="spellStart"/>
            <w:r w:rsidRPr="002231C7">
              <w:rPr>
                <w:rFonts w:ascii="Arial" w:hAnsi="Arial" w:cs="Arial"/>
                <w:sz w:val="16"/>
                <w:szCs w:val="16"/>
              </w:rPr>
              <w:t>pç</w:t>
            </w:r>
            <w:proofErr w:type="spellEnd"/>
          </w:p>
        </w:tc>
        <w:tc>
          <w:tcPr>
            <w:tcW w:w="7107" w:type="dxa"/>
            <w:vAlign w:val="center"/>
          </w:tcPr>
          <w:p w:rsidR="00E60BF0" w:rsidRPr="002231C7" w:rsidRDefault="00E60BF0" w:rsidP="002E0099">
            <w:pPr>
              <w:jc w:val="both"/>
              <w:rPr>
                <w:rFonts w:ascii="Arial" w:hAnsi="Arial" w:cs="Arial"/>
                <w:sz w:val="16"/>
                <w:szCs w:val="16"/>
              </w:rPr>
            </w:pPr>
            <w:r w:rsidRPr="002231C7">
              <w:rPr>
                <w:rFonts w:ascii="Arial" w:hAnsi="Arial" w:cs="Arial"/>
                <w:sz w:val="16"/>
                <w:szCs w:val="16"/>
              </w:rPr>
              <w:t xml:space="preserve">Registro de gaveta 60mm bolsa cabeçote de ferro fundido para PVC cunha emborrachada NBR14968         </w:t>
            </w:r>
          </w:p>
        </w:tc>
      </w:tr>
      <w:tr w:rsidR="00E60BF0" w:rsidRPr="002231C7" w:rsidTr="00E60BF0">
        <w:trPr>
          <w:jc w:val="center"/>
        </w:trPr>
        <w:tc>
          <w:tcPr>
            <w:tcW w:w="708"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02</w:t>
            </w:r>
          </w:p>
        </w:tc>
        <w:tc>
          <w:tcPr>
            <w:tcW w:w="567" w:type="dxa"/>
            <w:vAlign w:val="center"/>
          </w:tcPr>
          <w:p w:rsidR="00E60BF0" w:rsidRPr="002231C7" w:rsidRDefault="00E60BF0" w:rsidP="002E0099">
            <w:pPr>
              <w:jc w:val="center"/>
              <w:rPr>
                <w:rFonts w:ascii="Arial" w:hAnsi="Arial" w:cs="Arial"/>
                <w:sz w:val="16"/>
                <w:szCs w:val="16"/>
              </w:rPr>
            </w:pPr>
            <w:r w:rsidRPr="002231C7">
              <w:rPr>
                <w:rFonts w:ascii="Arial" w:hAnsi="Arial" w:cs="Arial"/>
                <w:sz w:val="16"/>
                <w:szCs w:val="16"/>
              </w:rPr>
              <w:t>15</w:t>
            </w:r>
          </w:p>
        </w:tc>
        <w:tc>
          <w:tcPr>
            <w:tcW w:w="687" w:type="dxa"/>
            <w:vAlign w:val="center"/>
          </w:tcPr>
          <w:p w:rsidR="00E60BF0" w:rsidRPr="002231C7" w:rsidRDefault="00E60BF0" w:rsidP="002E0099">
            <w:pPr>
              <w:jc w:val="center"/>
              <w:rPr>
                <w:rFonts w:ascii="Arial" w:hAnsi="Arial" w:cs="Arial"/>
                <w:sz w:val="16"/>
                <w:szCs w:val="16"/>
              </w:rPr>
            </w:pPr>
            <w:proofErr w:type="spellStart"/>
            <w:r w:rsidRPr="002231C7">
              <w:rPr>
                <w:rFonts w:ascii="Arial" w:hAnsi="Arial" w:cs="Arial"/>
                <w:sz w:val="16"/>
                <w:szCs w:val="16"/>
              </w:rPr>
              <w:t>pç</w:t>
            </w:r>
            <w:proofErr w:type="spellEnd"/>
          </w:p>
        </w:tc>
        <w:tc>
          <w:tcPr>
            <w:tcW w:w="7107" w:type="dxa"/>
            <w:vAlign w:val="center"/>
          </w:tcPr>
          <w:p w:rsidR="00E60BF0" w:rsidRPr="002231C7" w:rsidRDefault="00E60BF0" w:rsidP="002E0099">
            <w:pPr>
              <w:jc w:val="both"/>
              <w:rPr>
                <w:rFonts w:ascii="Arial" w:hAnsi="Arial" w:cs="Arial"/>
                <w:sz w:val="16"/>
                <w:szCs w:val="16"/>
              </w:rPr>
            </w:pPr>
            <w:r w:rsidRPr="002231C7">
              <w:rPr>
                <w:rFonts w:ascii="Arial" w:hAnsi="Arial" w:cs="Arial"/>
                <w:sz w:val="16"/>
                <w:szCs w:val="16"/>
              </w:rPr>
              <w:t xml:space="preserve">Registro de gaveta 110mm bolsa cabeçote de ferro fundido para PVC cunha emborrachada NBR14968         </w:t>
            </w:r>
          </w:p>
        </w:tc>
      </w:tr>
      <w:tr w:rsidR="00E60BF0" w:rsidRPr="002231C7" w:rsidTr="00E60BF0">
        <w:trPr>
          <w:jc w:val="center"/>
        </w:trPr>
        <w:tc>
          <w:tcPr>
            <w:tcW w:w="708"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03</w:t>
            </w:r>
          </w:p>
        </w:tc>
        <w:tc>
          <w:tcPr>
            <w:tcW w:w="567" w:type="dxa"/>
            <w:vAlign w:val="center"/>
          </w:tcPr>
          <w:p w:rsidR="00E60BF0" w:rsidRPr="002231C7" w:rsidRDefault="00E60BF0" w:rsidP="002E0099">
            <w:pPr>
              <w:jc w:val="center"/>
              <w:rPr>
                <w:rFonts w:ascii="Arial" w:hAnsi="Arial" w:cs="Arial"/>
                <w:sz w:val="16"/>
                <w:szCs w:val="16"/>
              </w:rPr>
            </w:pPr>
            <w:r w:rsidRPr="002231C7">
              <w:rPr>
                <w:rFonts w:ascii="Arial" w:hAnsi="Arial" w:cs="Arial"/>
                <w:sz w:val="16"/>
                <w:szCs w:val="16"/>
              </w:rPr>
              <w:t>06</w:t>
            </w:r>
          </w:p>
        </w:tc>
        <w:tc>
          <w:tcPr>
            <w:tcW w:w="687" w:type="dxa"/>
            <w:vAlign w:val="center"/>
          </w:tcPr>
          <w:p w:rsidR="00E60BF0" w:rsidRPr="002231C7" w:rsidRDefault="00E60BF0" w:rsidP="002E0099">
            <w:pPr>
              <w:jc w:val="center"/>
              <w:rPr>
                <w:rFonts w:ascii="Arial" w:hAnsi="Arial" w:cs="Arial"/>
                <w:sz w:val="16"/>
                <w:szCs w:val="16"/>
              </w:rPr>
            </w:pPr>
            <w:proofErr w:type="spellStart"/>
            <w:r w:rsidRPr="002231C7">
              <w:rPr>
                <w:rFonts w:ascii="Arial" w:hAnsi="Arial" w:cs="Arial"/>
                <w:sz w:val="16"/>
                <w:szCs w:val="16"/>
              </w:rPr>
              <w:t>pç</w:t>
            </w:r>
            <w:proofErr w:type="spellEnd"/>
          </w:p>
        </w:tc>
        <w:tc>
          <w:tcPr>
            <w:tcW w:w="7107" w:type="dxa"/>
            <w:vAlign w:val="center"/>
          </w:tcPr>
          <w:p w:rsidR="00E60BF0" w:rsidRPr="002231C7" w:rsidRDefault="00E60BF0" w:rsidP="002E0099">
            <w:pPr>
              <w:jc w:val="both"/>
              <w:rPr>
                <w:rFonts w:ascii="Arial" w:hAnsi="Arial" w:cs="Arial"/>
                <w:sz w:val="16"/>
                <w:szCs w:val="16"/>
              </w:rPr>
            </w:pPr>
            <w:r w:rsidRPr="002231C7">
              <w:rPr>
                <w:rFonts w:ascii="Arial" w:hAnsi="Arial" w:cs="Arial"/>
                <w:sz w:val="16"/>
                <w:szCs w:val="16"/>
              </w:rPr>
              <w:t xml:space="preserve">Registro de gaveta 150mm bolsa cabeçote de ferro fundido para PVC cunha emborrachada NBR14968         </w:t>
            </w:r>
          </w:p>
        </w:tc>
      </w:tr>
      <w:tr w:rsidR="00E60BF0" w:rsidRPr="002231C7" w:rsidTr="00E60BF0">
        <w:trPr>
          <w:jc w:val="center"/>
        </w:trPr>
        <w:tc>
          <w:tcPr>
            <w:tcW w:w="708"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04</w:t>
            </w:r>
          </w:p>
        </w:tc>
        <w:tc>
          <w:tcPr>
            <w:tcW w:w="567" w:type="dxa"/>
            <w:vAlign w:val="center"/>
          </w:tcPr>
          <w:p w:rsidR="00E60BF0" w:rsidRPr="002231C7" w:rsidRDefault="00E60BF0" w:rsidP="002E0099">
            <w:pPr>
              <w:jc w:val="center"/>
              <w:rPr>
                <w:rFonts w:ascii="Arial" w:hAnsi="Arial" w:cs="Arial"/>
                <w:sz w:val="16"/>
                <w:szCs w:val="16"/>
              </w:rPr>
            </w:pPr>
            <w:r w:rsidRPr="002231C7">
              <w:rPr>
                <w:rFonts w:ascii="Arial" w:hAnsi="Arial" w:cs="Arial"/>
                <w:sz w:val="16"/>
                <w:szCs w:val="16"/>
              </w:rPr>
              <w:t>03</w:t>
            </w:r>
          </w:p>
        </w:tc>
        <w:tc>
          <w:tcPr>
            <w:tcW w:w="687" w:type="dxa"/>
            <w:vAlign w:val="center"/>
          </w:tcPr>
          <w:p w:rsidR="00E60BF0" w:rsidRPr="002231C7" w:rsidRDefault="00E60BF0" w:rsidP="002E0099">
            <w:pPr>
              <w:jc w:val="center"/>
              <w:rPr>
                <w:rFonts w:ascii="Arial" w:hAnsi="Arial" w:cs="Arial"/>
                <w:sz w:val="16"/>
                <w:szCs w:val="16"/>
              </w:rPr>
            </w:pPr>
            <w:proofErr w:type="spellStart"/>
            <w:r w:rsidRPr="002231C7">
              <w:rPr>
                <w:rFonts w:ascii="Arial" w:hAnsi="Arial" w:cs="Arial"/>
                <w:sz w:val="16"/>
                <w:szCs w:val="16"/>
              </w:rPr>
              <w:t>pç</w:t>
            </w:r>
            <w:proofErr w:type="spellEnd"/>
          </w:p>
        </w:tc>
        <w:tc>
          <w:tcPr>
            <w:tcW w:w="7107" w:type="dxa"/>
            <w:vAlign w:val="center"/>
          </w:tcPr>
          <w:p w:rsidR="00E60BF0" w:rsidRPr="002231C7" w:rsidRDefault="00E60BF0" w:rsidP="002E0099">
            <w:pPr>
              <w:jc w:val="both"/>
              <w:rPr>
                <w:rFonts w:ascii="Arial" w:hAnsi="Arial" w:cs="Arial"/>
                <w:sz w:val="16"/>
                <w:szCs w:val="16"/>
              </w:rPr>
            </w:pPr>
            <w:r w:rsidRPr="002231C7">
              <w:rPr>
                <w:rFonts w:ascii="Arial" w:hAnsi="Arial" w:cs="Arial"/>
                <w:sz w:val="16"/>
                <w:szCs w:val="16"/>
              </w:rPr>
              <w:t xml:space="preserve">Registro de gaveta 200mm bolsa cabeçote de ferro fundido para PVC cunha emborrachada NBR14968         </w:t>
            </w:r>
          </w:p>
        </w:tc>
      </w:tr>
      <w:tr w:rsidR="00E60BF0" w:rsidRPr="002231C7" w:rsidTr="00E60BF0">
        <w:trPr>
          <w:jc w:val="center"/>
        </w:trPr>
        <w:tc>
          <w:tcPr>
            <w:tcW w:w="708" w:type="dxa"/>
            <w:vAlign w:val="center"/>
          </w:tcPr>
          <w:p w:rsidR="00E60BF0" w:rsidRPr="002231C7" w:rsidRDefault="00E60BF0" w:rsidP="002E0099">
            <w:pPr>
              <w:jc w:val="center"/>
              <w:rPr>
                <w:rFonts w:ascii="Arial" w:hAnsi="Arial" w:cs="Arial"/>
                <w:b/>
                <w:bCs/>
                <w:sz w:val="16"/>
                <w:szCs w:val="16"/>
              </w:rPr>
            </w:pPr>
            <w:r w:rsidRPr="002231C7">
              <w:rPr>
                <w:rFonts w:ascii="Arial" w:hAnsi="Arial" w:cs="Arial"/>
                <w:b/>
                <w:bCs/>
                <w:sz w:val="16"/>
                <w:szCs w:val="16"/>
              </w:rPr>
              <w:t>05</w:t>
            </w:r>
          </w:p>
        </w:tc>
        <w:tc>
          <w:tcPr>
            <w:tcW w:w="567" w:type="dxa"/>
            <w:vAlign w:val="center"/>
          </w:tcPr>
          <w:p w:rsidR="00E60BF0" w:rsidRPr="002231C7" w:rsidRDefault="00E60BF0" w:rsidP="002E0099">
            <w:pPr>
              <w:jc w:val="center"/>
              <w:rPr>
                <w:rFonts w:ascii="Arial" w:hAnsi="Arial" w:cs="Arial"/>
                <w:sz w:val="16"/>
                <w:szCs w:val="16"/>
              </w:rPr>
            </w:pPr>
            <w:r w:rsidRPr="002231C7">
              <w:rPr>
                <w:rFonts w:ascii="Arial" w:hAnsi="Arial" w:cs="Arial"/>
                <w:sz w:val="16"/>
                <w:szCs w:val="16"/>
              </w:rPr>
              <w:t>03</w:t>
            </w:r>
          </w:p>
        </w:tc>
        <w:tc>
          <w:tcPr>
            <w:tcW w:w="687" w:type="dxa"/>
            <w:vAlign w:val="center"/>
          </w:tcPr>
          <w:p w:rsidR="00E60BF0" w:rsidRPr="002231C7" w:rsidRDefault="00E60BF0" w:rsidP="002E0099">
            <w:pPr>
              <w:jc w:val="center"/>
              <w:rPr>
                <w:rFonts w:ascii="Arial" w:hAnsi="Arial" w:cs="Arial"/>
                <w:sz w:val="16"/>
                <w:szCs w:val="16"/>
              </w:rPr>
            </w:pPr>
            <w:proofErr w:type="spellStart"/>
            <w:r w:rsidRPr="002231C7">
              <w:rPr>
                <w:rFonts w:ascii="Arial" w:hAnsi="Arial" w:cs="Arial"/>
                <w:sz w:val="16"/>
                <w:szCs w:val="16"/>
              </w:rPr>
              <w:t>pç</w:t>
            </w:r>
            <w:proofErr w:type="spellEnd"/>
          </w:p>
        </w:tc>
        <w:tc>
          <w:tcPr>
            <w:tcW w:w="7107" w:type="dxa"/>
            <w:vAlign w:val="center"/>
          </w:tcPr>
          <w:p w:rsidR="00E60BF0" w:rsidRPr="002231C7" w:rsidRDefault="00E60BF0" w:rsidP="002E0099">
            <w:pPr>
              <w:jc w:val="both"/>
              <w:rPr>
                <w:rFonts w:ascii="Arial" w:hAnsi="Arial" w:cs="Arial"/>
                <w:sz w:val="16"/>
                <w:szCs w:val="16"/>
              </w:rPr>
            </w:pPr>
            <w:r w:rsidRPr="002231C7">
              <w:rPr>
                <w:rFonts w:ascii="Arial" w:hAnsi="Arial" w:cs="Arial"/>
                <w:sz w:val="16"/>
                <w:szCs w:val="16"/>
              </w:rPr>
              <w:t xml:space="preserve">Registro de gaveta 250mm bolsa cabeçote de ferro fundido para PVC cunha emborrachada NBR14968         </w:t>
            </w:r>
          </w:p>
        </w:tc>
      </w:tr>
    </w:tbl>
    <w:p w:rsidR="00634C88" w:rsidRDefault="00634C88" w:rsidP="006B3A63">
      <w:pPr>
        <w:autoSpaceDE w:val="0"/>
        <w:autoSpaceDN w:val="0"/>
        <w:adjustRightInd w:val="0"/>
        <w:jc w:val="both"/>
        <w:rPr>
          <w:rFonts w:ascii="Arial" w:eastAsiaTheme="minorHAnsi" w:hAnsi="Arial" w:cs="Arial"/>
          <w:b/>
          <w:color w:val="FF0000"/>
          <w:sz w:val="20"/>
          <w:szCs w:val="20"/>
        </w:rPr>
      </w:pPr>
    </w:p>
    <w:tbl>
      <w:tblPr>
        <w:tblStyle w:val="Tabelacomgrade"/>
        <w:tblW w:w="9071" w:type="dxa"/>
        <w:jc w:val="center"/>
        <w:tblLook w:val="04A0" w:firstRow="1" w:lastRow="0" w:firstColumn="1" w:lastColumn="0" w:noHBand="0" w:noVBand="1"/>
      </w:tblPr>
      <w:tblGrid>
        <w:gridCol w:w="708"/>
        <w:gridCol w:w="617"/>
        <w:gridCol w:w="660"/>
        <w:gridCol w:w="7086"/>
      </w:tblGrid>
      <w:tr w:rsidR="009B0B52" w:rsidRPr="00294B30" w:rsidTr="009B0B52">
        <w:trPr>
          <w:jc w:val="center"/>
        </w:trPr>
        <w:tc>
          <w:tcPr>
            <w:tcW w:w="9071" w:type="dxa"/>
            <w:gridSpan w:val="4"/>
            <w:shd w:val="clear" w:color="auto" w:fill="D9D9D9" w:themeFill="background1" w:themeFillShade="D9"/>
            <w:vAlign w:val="center"/>
          </w:tcPr>
          <w:p w:rsidR="009B0B52" w:rsidRPr="00294B30" w:rsidRDefault="009B0B52" w:rsidP="009B0B52">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6</w:t>
            </w:r>
            <w:r w:rsidRPr="00CA528B">
              <w:rPr>
                <w:rFonts w:ascii="Arial" w:hAnsi="Arial" w:cs="Arial"/>
                <w:b/>
                <w:bCs/>
                <w:sz w:val="16"/>
                <w:szCs w:val="16"/>
              </w:rPr>
              <w:t xml:space="preserve"> - Descrição e Quantidades</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Item</w:t>
            </w:r>
          </w:p>
        </w:tc>
        <w:tc>
          <w:tcPr>
            <w:tcW w:w="617" w:type="dxa"/>
            <w:vAlign w:val="center"/>
          </w:tcPr>
          <w:p w:rsidR="009B0B52" w:rsidRPr="00294B30" w:rsidRDefault="009B0B52" w:rsidP="002E0099">
            <w:pPr>
              <w:jc w:val="center"/>
              <w:rPr>
                <w:rFonts w:ascii="Arial" w:hAnsi="Arial" w:cs="Arial"/>
                <w:b/>
                <w:bCs/>
                <w:sz w:val="16"/>
                <w:szCs w:val="16"/>
              </w:rPr>
            </w:pPr>
            <w:proofErr w:type="spellStart"/>
            <w:r w:rsidRPr="00294B30">
              <w:rPr>
                <w:rFonts w:ascii="Arial" w:hAnsi="Arial" w:cs="Arial"/>
                <w:b/>
                <w:bCs/>
                <w:sz w:val="16"/>
                <w:szCs w:val="16"/>
              </w:rPr>
              <w:t>Qtd</w:t>
            </w:r>
            <w:proofErr w:type="spellEnd"/>
            <w:r w:rsidRPr="00294B30">
              <w:rPr>
                <w:rFonts w:ascii="Arial" w:hAnsi="Arial" w:cs="Arial"/>
                <w:b/>
                <w:bCs/>
                <w:sz w:val="16"/>
                <w:szCs w:val="16"/>
              </w:rPr>
              <w:t>.</w:t>
            </w:r>
          </w:p>
        </w:tc>
        <w:tc>
          <w:tcPr>
            <w:tcW w:w="660"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Unid.</w:t>
            </w:r>
          </w:p>
        </w:tc>
        <w:tc>
          <w:tcPr>
            <w:tcW w:w="7086"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Descrição do material</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01</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3.000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 xml:space="preserve">Tubo 60mm de PVC, PBA, JEI classe 15 NBR5647         </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02</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1.800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 xml:space="preserve">Tubo 100mm de PVC, PBA, JEI classe 15 NBR5647         </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03</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3.000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100mm coletor esgoto ocre JEI de PVC NBR7362</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04</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1.200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150mm coletor esgoto ocre JEI de PVC NBR7362</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05</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270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200mm coletor esgoto ocre JEI de PVC NBR7362</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06</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258</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250mm coletor esgoto ocre JEI de PVC NBR7362</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07</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240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300mm coletor esgoto ocre JEI de PVC NBR7362</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08</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600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150mm, PVC DEFOFO, 1 MPA JEI, conforme NBR7665</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09</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120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200mm, PVC DEFOFO, 1 MPA JEI, conforme NBR7665</w:t>
            </w:r>
          </w:p>
        </w:tc>
      </w:tr>
      <w:tr w:rsidR="009B0B52" w:rsidRPr="00294B30" w:rsidTr="009B0B52">
        <w:trPr>
          <w:jc w:val="center"/>
        </w:trPr>
        <w:tc>
          <w:tcPr>
            <w:tcW w:w="708" w:type="dxa"/>
            <w:vAlign w:val="center"/>
          </w:tcPr>
          <w:p w:rsidR="009B0B52" w:rsidRPr="00294B30" w:rsidRDefault="009B0B52" w:rsidP="002E0099">
            <w:pPr>
              <w:jc w:val="center"/>
              <w:rPr>
                <w:rFonts w:ascii="Arial" w:hAnsi="Arial" w:cs="Arial"/>
                <w:b/>
                <w:bCs/>
                <w:sz w:val="16"/>
                <w:szCs w:val="16"/>
              </w:rPr>
            </w:pPr>
            <w:r w:rsidRPr="00294B30">
              <w:rPr>
                <w:rFonts w:ascii="Arial" w:hAnsi="Arial" w:cs="Arial"/>
                <w:b/>
                <w:bCs/>
                <w:sz w:val="16"/>
                <w:szCs w:val="16"/>
              </w:rPr>
              <w:t>10</w:t>
            </w:r>
          </w:p>
        </w:tc>
        <w:tc>
          <w:tcPr>
            <w:tcW w:w="617"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300</w:t>
            </w:r>
          </w:p>
        </w:tc>
        <w:tc>
          <w:tcPr>
            <w:tcW w:w="660" w:type="dxa"/>
            <w:vAlign w:val="center"/>
          </w:tcPr>
          <w:p w:rsidR="009B0B52" w:rsidRPr="00294B30" w:rsidRDefault="009B0B52" w:rsidP="002E0099">
            <w:pPr>
              <w:jc w:val="center"/>
              <w:rPr>
                <w:rFonts w:ascii="Arial" w:hAnsi="Arial" w:cs="Arial"/>
                <w:sz w:val="16"/>
                <w:szCs w:val="16"/>
              </w:rPr>
            </w:pPr>
            <w:r w:rsidRPr="00294B30">
              <w:rPr>
                <w:rFonts w:ascii="Arial" w:hAnsi="Arial" w:cs="Arial"/>
                <w:sz w:val="16"/>
                <w:szCs w:val="16"/>
              </w:rPr>
              <w:t>m</w:t>
            </w:r>
          </w:p>
        </w:tc>
        <w:tc>
          <w:tcPr>
            <w:tcW w:w="7086" w:type="dxa"/>
            <w:vAlign w:val="center"/>
          </w:tcPr>
          <w:p w:rsidR="009B0B52" w:rsidRPr="00294B30" w:rsidRDefault="009B0B52" w:rsidP="002E0099">
            <w:pPr>
              <w:jc w:val="both"/>
              <w:rPr>
                <w:rFonts w:ascii="Arial" w:hAnsi="Arial" w:cs="Arial"/>
                <w:sz w:val="16"/>
                <w:szCs w:val="16"/>
              </w:rPr>
            </w:pPr>
            <w:r w:rsidRPr="00294B30">
              <w:rPr>
                <w:rFonts w:ascii="Arial" w:hAnsi="Arial" w:cs="Arial"/>
                <w:sz w:val="16"/>
                <w:szCs w:val="16"/>
              </w:rPr>
              <w:t>Tubo 250mm, PVC DEFOFO, 1 MPA JEI, conforme NBR7665</w:t>
            </w:r>
          </w:p>
        </w:tc>
      </w:tr>
    </w:tbl>
    <w:p w:rsidR="00E60BF0" w:rsidRDefault="00E60BF0" w:rsidP="006B3A63">
      <w:pPr>
        <w:autoSpaceDE w:val="0"/>
        <w:autoSpaceDN w:val="0"/>
        <w:adjustRightInd w:val="0"/>
        <w:jc w:val="both"/>
        <w:rPr>
          <w:rFonts w:ascii="Arial" w:eastAsiaTheme="minorHAnsi" w:hAnsi="Arial" w:cs="Arial"/>
          <w:b/>
          <w:color w:val="FF0000"/>
          <w:sz w:val="20"/>
          <w:szCs w:val="20"/>
        </w:rPr>
      </w:pPr>
    </w:p>
    <w:tbl>
      <w:tblPr>
        <w:tblStyle w:val="Tabelacomgrade"/>
        <w:tblW w:w="9071" w:type="dxa"/>
        <w:jc w:val="center"/>
        <w:tblLook w:val="04A0" w:firstRow="1" w:lastRow="0" w:firstColumn="1" w:lastColumn="0" w:noHBand="0" w:noVBand="1"/>
      </w:tblPr>
      <w:tblGrid>
        <w:gridCol w:w="697"/>
        <w:gridCol w:w="706"/>
        <w:gridCol w:w="743"/>
        <w:gridCol w:w="6925"/>
      </w:tblGrid>
      <w:tr w:rsidR="009B0B52" w:rsidRPr="009F1A79" w:rsidTr="009B0B52">
        <w:trPr>
          <w:jc w:val="center"/>
        </w:trPr>
        <w:tc>
          <w:tcPr>
            <w:tcW w:w="9071" w:type="dxa"/>
            <w:gridSpan w:val="4"/>
            <w:shd w:val="clear" w:color="auto" w:fill="D9D9D9" w:themeFill="background1" w:themeFillShade="D9"/>
            <w:vAlign w:val="center"/>
          </w:tcPr>
          <w:p w:rsidR="009B0B52" w:rsidRPr="009F1A79" w:rsidRDefault="009B0B52" w:rsidP="009B0B52">
            <w:pPr>
              <w:jc w:val="center"/>
              <w:rPr>
                <w:rFonts w:ascii="Arial" w:hAnsi="Arial" w:cs="Arial"/>
                <w:b/>
                <w:bCs/>
                <w:sz w:val="16"/>
                <w:szCs w:val="16"/>
              </w:rPr>
            </w:pPr>
            <w:r w:rsidRPr="00CA528B">
              <w:rPr>
                <w:rFonts w:ascii="Arial" w:hAnsi="Arial" w:cs="Arial"/>
                <w:b/>
                <w:bCs/>
                <w:sz w:val="16"/>
                <w:szCs w:val="16"/>
              </w:rPr>
              <w:t>LOTE 0</w:t>
            </w:r>
            <w:r>
              <w:rPr>
                <w:rFonts w:ascii="Arial" w:hAnsi="Arial" w:cs="Arial"/>
                <w:b/>
                <w:bCs/>
                <w:sz w:val="16"/>
                <w:szCs w:val="16"/>
              </w:rPr>
              <w:t>7</w:t>
            </w:r>
            <w:r w:rsidRPr="00CA528B">
              <w:rPr>
                <w:rFonts w:ascii="Arial" w:hAnsi="Arial" w:cs="Arial"/>
                <w:b/>
                <w:bCs/>
                <w:sz w:val="16"/>
                <w:szCs w:val="16"/>
              </w:rPr>
              <w:t xml:space="preserve"> - Descrição e Quantidades</w:t>
            </w:r>
          </w:p>
        </w:tc>
      </w:tr>
      <w:tr w:rsidR="009B0B52" w:rsidRPr="009F1A79" w:rsidTr="009B0B52">
        <w:trPr>
          <w:jc w:val="center"/>
        </w:trPr>
        <w:tc>
          <w:tcPr>
            <w:tcW w:w="700" w:type="dxa"/>
            <w:vAlign w:val="center"/>
          </w:tcPr>
          <w:p w:rsidR="009B0B52" w:rsidRPr="009F1A79" w:rsidRDefault="009B0B52" w:rsidP="002E0099">
            <w:pPr>
              <w:jc w:val="center"/>
              <w:rPr>
                <w:rFonts w:ascii="Arial" w:hAnsi="Arial" w:cs="Arial"/>
                <w:b/>
                <w:bCs/>
                <w:sz w:val="16"/>
                <w:szCs w:val="16"/>
              </w:rPr>
            </w:pPr>
            <w:r w:rsidRPr="009F1A79">
              <w:rPr>
                <w:rFonts w:ascii="Arial" w:hAnsi="Arial" w:cs="Arial"/>
                <w:b/>
                <w:bCs/>
                <w:sz w:val="16"/>
                <w:szCs w:val="16"/>
              </w:rPr>
              <w:t>Item</w:t>
            </w:r>
          </w:p>
        </w:tc>
        <w:tc>
          <w:tcPr>
            <w:tcW w:w="576" w:type="dxa"/>
            <w:vAlign w:val="center"/>
          </w:tcPr>
          <w:p w:rsidR="009B0B52" w:rsidRPr="009F1A79" w:rsidRDefault="009B0B52" w:rsidP="002E0099">
            <w:pPr>
              <w:jc w:val="center"/>
              <w:rPr>
                <w:rFonts w:ascii="Arial" w:hAnsi="Arial" w:cs="Arial"/>
                <w:b/>
                <w:bCs/>
                <w:sz w:val="16"/>
                <w:szCs w:val="16"/>
              </w:rPr>
            </w:pPr>
            <w:proofErr w:type="spellStart"/>
            <w:r w:rsidRPr="009F1A79">
              <w:rPr>
                <w:rFonts w:ascii="Arial" w:hAnsi="Arial" w:cs="Arial"/>
                <w:b/>
                <w:bCs/>
                <w:sz w:val="16"/>
                <w:szCs w:val="16"/>
              </w:rPr>
              <w:t>Qtd</w:t>
            </w:r>
            <w:proofErr w:type="spellEnd"/>
            <w:r w:rsidRPr="009F1A79">
              <w:rPr>
                <w:rFonts w:ascii="Arial" w:hAnsi="Arial" w:cs="Arial"/>
                <w:b/>
                <w:bCs/>
                <w:sz w:val="16"/>
                <w:szCs w:val="16"/>
              </w:rPr>
              <w:t>.</w:t>
            </w:r>
          </w:p>
        </w:tc>
        <w:tc>
          <w:tcPr>
            <w:tcW w:w="746" w:type="dxa"/>
            <w:vAlign w:val="center"/>
          </w:tcPr>
          <w:p w:rsidR="009B0B52" w:rsidRPr="009F1A79" w:rsidRDefault="009B0B52" w:rsidP="002E0099">
            <w:pPr>
              <w:jc w:val="center"/>
              <w:rPr>
                <w:rFonts w:ascii="Arial" w:hAnsi="Arial" w:cs="Arial"/>
                <w:b/>
                <w:bCs/>
                <w:sz w:val="16"/>
                <w:szCs w:val="16"/>
              </w:rPr>
            </w:pPr>
            <w:r w:rsidRPr="009F1A79">
              <w:rPr>
                <w:rFonts w:ascii="Arial" w:hAnsi="Arial" w:cs="Arial"/>
                <w:b/>
                <w:bCs/>
                <w:sz w:val="16"/>
                <w:szCs w:val="16"/>
              </w:rPr>
              <w:t>Unid.</w:t>
            </w:r>
          </w:p>
        </w:tc>
        <w:tc>
          <w:tcPr>
            <w:tcW w:w="7049" w:type="dxa"/>
            <w:vAlign w:val="center"/>
          </w:tcPr>
          <w:p w:rsidR="009B0B52" w:rsidRPr="009F1A79" w:rsidRDefault="009B0B52" w:rsidP="002E0099">
            <w:pPr>
              <w:jc w:val="center"/>
              <w:rPr>
                <w:rFonts w:ascii="Arial" w:hAnsi="Arial" w:cs="Arial"/>
                <w:b/>
                <w:bCs/>
                <w:sz w:val="16"/>
                <w:szCs w:val="16"/>
              </w:rPr>
            </w:pPr>
            <w:r w:rsidRPr="009F1A79">
              <w:rPr>
                <w:rFonts w:ascii="Arial" w:hAnsi="Arial" w:cs="Arial"/>
                <w:b/>
                <w:bCs/>
                <w:sz w:val="16"/>
                <w:szCs w:val="16"/>
              </w:rPr>
              <w:t>Descrição do material</w:t>
            </w:r>
          </w:p>
        </w:tc>
      </w:tr>
      <w:tr w:rsidR="009B0B52" w:rsidRPr="009F1A79" w:rsidTr="009B0B52">
        <w:trPr>
          <w:jc w:val="center"/>
        </w:trPr>
        <w:tc>
          <w:tcPr>
            <w:tcW w:w="700" w:type="dxa"/>
            <w:vAlign w:val="center"/>
          </w:tcPr>
          <w:p w:rsidR="009B0B52" w:rsidRPr="009F1A79" w:rsidRDefault="009B0B52" w:rsidP="002E0099">
            <w:pPr>
              <w:jc w:val="center"/>
              <w:rPr>
                <w:rFonts w:ascii="Arial" w:hAnsi="Arial" w:cs="Arial"/>
                <w:b/>
                <w:bCs/>
                <w:sz w:val="16"/>
                <w:szCs w:val="16"/>
              </w:rPr>
            </w:pPr>
            <w:r w:rsidRPr="009F1A79">
              <w:rPr>
                <w:rFonts w:ascii="Arial" w:hAnsi="Arial" w:cs="Arial"/>
                <w:b/>
                <w:bCs/>
                <w:sz w:val="16"/>
                <w:szCs w:val="16"/>
              </w:rPr>
              <w:t>1</w:t>
            </w:r>
          </w:p>
        </w:tc>
        <w:tc>
          <w:tcPr>
            <w:tcW w:w="576" w:type="dxa"/>
            <w:vAlign w:val="center"/>
          </w:tcPr>
          <w:p w:rsidR="009B0B52" w:rsidRPr="009F1A79" w:rsidRDefault="009B0B52" w:rsidP="002E0099">
            <w:pPr>
              <w:jc w:val="center"/>
              <w:rPr>
                <w:rFonts w:ascii="Arial" w:hAnsi="Arial" w:cs="Arial"/>
                <w:sz w:val="16"/>
                <w:szCs w:val="16"/>
              </w:rPr>
            </w:pPr>
            <w:r w:rsidRPr="009F1A79">
              <w:rPr>
                <w:rFonts w:ascii="Arial" w:hAnsi="Arial" w:cs="Arial"/>
                <w:sz w:val="16"/>
                <w:szCs w:val="16"/>
              </w:rPr>
              <w:t>10.000</w:t>
            </w:r>
          </w:p>
        </w:tc>
        <w:tc>
          <w:tcPr>
            <w:tcW w:w="746" w:type="dxa"/>
            <w:vAlign w:val="center"/>
          </w:tcPr>
          <w:p w:rsidR="009B0B52" w:rsidRPr="009F1A79" w:rsidRDefault="009B0B52" w:rsidP="002E0099">
            <w:pPr>
              <w:jc w:val="center"/>
              <w:rPr>
                <w:rFonts w:ascii="Arial" w:hAnsi="Arial" w:cs="Arial"/>
                <w:sz w:val="16"/>
                <w:szCs w:val="16"/>
              </w:rPr>
            </w:pPr>
            <w:r w:rsidRPr="009F1A79">
              <w:rPr>
                <w:rFonts w:ascii="Arial" w:hAnsi="Arial" w:cs="Arial"/>
                <w:sz w:val="16"/>
                <w:szCs w:val="16"/>
              </w:rPr>
              <w:t>m</w:t>
            </w:r>
          </w:p>
        </w:tc>
        <w:tc>
          <w:tcPr>
            <w:tcW w:w="7049" w:type="dxa"/>
            <w:vAlign w:val="center"/>
          </w:tcPr>
          <w:p w:rsidR="009B0B52" w:rsidRPr="009F1A79" w:rsidRDefault="009B0B52" w:rsidP="002E0099">
            <w:pPr>
              <w:jc w:val="both"/>
              <w:rPr>
                <w:rFonts w:ascii="Arial" w:hAnsi="Arial" w:cs="Arial"/>
                <w:sz w:val="16"/>
                <w:szCs w:val="16"/>
              </w:rPr>
            </w:pPr>
            <w:r w:rsidRPr="009F1A79">
              <w:rPr>
                <w:rFonts w:ascii="Arial" w:hAnsi="Arial" w:cs="Arial"/>
                <w:sz w:val="16"/>
                <w:szCs w:val="16"/>
              </w:rPr>
              <w:t>Tubo de polietileno PEAD 1 MPA DN 20 mm x 2,3 PN 10 PE 80 AZ NTS 048</w:t>
            </w:r>
          </w:p>
        </w:tc>
      </w:tr>
    </w:tbl>
    <w:p w:rsidR="009B0B52" w:rsidRDefault="009B0B52" w:rsidP="006B3A63">
      <w:pPr>
        <w:autoSpaceDE w:val="0"/>
        <w:autoSpaceDN w:val="0"/>
        <w:adjustRightInd w:val="0"/>
        <w:jc w:val="both"/>
        <w:rPr>
          <w:rFonts w:ascii="Arial" w:eastAsiaTheme="minorHAnsi" w:hAnsi="Arial" w:cs="Arial"/>
          <w:b/>
          <w:color w:val="FF0000"/>
          <w:sz w:val="20"/>
          <w:szCs w:val="20"/>
        </w:rPr>
      </w:pPr>
    </w:p>
    <w:p w:rsidR="0010391A" w:rsidRPr="006E18AA" w:rsidRDefault="0010391A" w:rsidP="006B3A63">
      <w:pPr>
        <w:autoSpaceDE w:val="0"/>
        <w:autoSpaceDN w:val="0"/>
        <w:adjustRightInd w:val="0"/>
        <w:jc w:val="both"/>
        <w:rPr>
          <w:rFonts w:ascii="Arial" w:eastAsiaTheme="minorHAnsi" w:hAnsi="Arial" w:cs="Arial"/>
          <w:sz w:val="20"/>
          <w:szCs w:val="20"/>
        </w:rPr>
      </w:pPr>
      <w:r w:rsidRPr="00E53025">
        <w:rPr>
          <w:rFonts w:ascii="Arial" w:eastAsiaTheme="minorHAnsi" w:hAnsi="Arial" w:cs="Arial"/>
          <w:b/>
          <w:sz w:val="20"/>
          <w:szCs w:val="20"/>
        </w:rPr>
        <w:t xml:space="preserve">01.02. Observação: </w:t>
      </w:r>
      <w:r w:rsidR="002E0099">
        <w:rPr>
          <w:rFonts w:ascii="Arial" w:eastAsiaTheme="minorHAnsi" w:hAnsi="Arial" w:cs="Arial"/>
          <w:sz w:val="20"/>
          <w:szCs w:val="20"/>
        </w:rPr>
        <w:t xml:space="preserve">Em conformidade com o Inciso III, do Artigo 48, da Lei complementar nº. 147/2014, </w:t>
      </w:r>
      <w:r w:rsidR="002E0099" w:rsidRPr="002E0099">
        <w:rPr>
          <w:rFonts w:ascii="Arial" w:eastAsiaTheme="minorHAnsi" w:hAnsi="Arial" w:cs="Arial"/>
          <w:b/>
          <w:sz w:val="20"/>
          <w:szCs w:val="20"/>
          <w:u w:val="single"/>
        </w:rPr>
        <w:t>ficam reservados os Lotes 01 e 03 do objeto à participação exclusiva de microempresas (ME) e empresas de pequeno porte EPP)</w:t>
      </w:r>
      <w:r w:rsidRPr="006E18AA">
        <w:rPr>
          <w:rFonts w:ascii="Arial" w:eastAsiaTheme="minorHAnsi" w:hAnsi="Arial" w:cs="Arial"/>
          <w:sz w:val="20"/>
          <w:szCs w:val="20"/>
        </w:rPr>
        <w:t>.</w:t>
      </w:r>
    </w:p>
    <w:p w:rsidR="00D2622C" w:rsidRDefault="00D2622C" w:rsidP="006B3A63">
      <w:pPr>
        <w:autoSpaceDE w:val="0"/>
        <w:autoSpaceDN w:val="0"/>
        <w:adjustRightInd w:val="0"/>
        <w:ind w:left="708"/>
        <w:jc w:val="both"/>
        <w:rPr>
          <w:rFonts w:ascii="Arial" w:eastAsiaTheme="minorHAnsi" w:hAnsi="Arial" w:cs="Arial"/>
          <w:b/>
          <w:bCs/>
          <w:sz w:val="20"/>
          <w:szCs w:val="20"/>
        </w:rPr>
      </w:pPr>
    </w:p>
    <w:p w:rsidR="005F2D4E" w:rsidRPr="00501D97" w:rsidRDefault="005F2D4E" w:rsidP="006B3A63">
      <w:pPr>
        <w:jc w:val="both"/>
        <w:rPr>
          <w:rFonts w:ascii="Arial" w:hAnsi="Arial" w:cs="Arial"/>
          <w:sz w:val="20"/>
          <w:szCs w:val="20"/>
        </w:rPr>
      </w:pPr>
      <w:r w:rsidRPr="00167527">
        <w:rPr>
          <w:rFonts w:ascii="Arial" w:hAnsi="Arial" w:cs="Arial"/>
          <w:sz w:val="20"/>
          <w:szCs w:val="20"/>
        </w:rPr>
        <w:t>01.03.</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sidR="00E56159">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w:t>
      </w:r>
      <w:r w:rsidR="006E18AA">
        <w:rPr>
          <w:rFonts w:ascii="Arial" w:hAnsi="Arial" w:cs="Arial"/>
          <w:sz w:val="20"/>
          <w:szCs w:val="20"/>
        </w:rPr>
        <w:t>,</w:t>
      </w:r>
      <w:r w:rsidRPr="00501D97">
        <w:rPr>
          <w:rFonts w:ascii="Arial" w:hAnsi="Arial" w:cs="Arial"/>
          <w:sz w:val="20"/>
          <w:szCs w:val="20"/>
        </w:rPr>
        <w:t xml:space="preserve"> Centro, Leme/SP.</w:t>
      </w:r>
    </w:p>
    <w:p w:rsidR="005F2D4E" w:rsidRPr="007F1881" w:rsidRDefault="005F2D4E" w:rsidP="006B3A63">
      <w:pPr>
        <w:jc w:val="both"/>
        <w:rPr>
          <w:rFonts w:ascii="Arial" w:hAnsi="Arial" w:cs="Arial"/>
          <w:b/>
          <w:sz w:val="20"/>
          <w:szCs w:val="20"/>
        </w:rPr>
      </w:pPr>
      <w:r w:rsidRPr="007F1881">
        <w:rPr>
          <w:rFonts w:ascii="Arial" w:hAnsi="Arial" w:cs="Arial"/>
          <w:b/>
          <w:sz w:val="20"/>
          <w:szCs w:val="20"/>
        </w:rPr>
        <w:t>01.04. Compõem este Edital os seguintes Anexos:</w:t>
      </w:r>
    </w:p>
    <w:p w:rsidR="005F2D4E" w:rsidRPr="00167527" w:rsidRDefault="005F2D4E" w:rsidP="006B3A63">
      <w:pPr>
        <w:jc w:val="both"/>
        <w:rPr>
          <w:rFonts w:ascii="Arial" w:hAnsi="Arial" w:cs="Arial"/>
          <w:color w:val="FF0000"/>
          <w:sz w:val="20"/>
          <w:szCs w:val="20"/>
        </w:rPr>
      </w:pP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I</w:t>
      </w:r>
      <w:r w:rsidRPr="00DC2607">
        <w:rPr>
          <w:rFonts w:ascii="Arial" w:hAnsi="Arial" w:cs="Arial"/>
          <w:sz w:val="20"/>
          <w:szCs w:val="20"/>
        </w:rPr>
        <w:tab/>
        <w:t>Termo de Referência.</w:t>
      </w:r>
    </w:p>
    <w:p w:rsidR="005F2D4E" w:rsidRPr="00DC2607" w:rsidRDefault="005F2D4E" w:rsidP="006B3A63">
      <w:pPr>
        <w:jc w:val="both"/>
        <w:rPr>
          <w:rFonts w:ascii="Arial" w:hAnsi="Arial" w:cs="Arial"/>
          <w:sz w:val="20"/>
          <w:szCs w:val="20"/>
        </w:rPr>
      </w:pPr>
      <w:r w:rsidRPr="00DC2607">
        <w:rPr>
          <w:rFonts w:ascii="Arial" w:hAnsi="Arial" w:cs="Arial"/>
          <w:b/>
          <w:sz w:val="20"/>
          <w:szCs w:val="20"/>
        </w:rPr>
        <w:t xml:space="preserve">Anexo II </w:t>
      </w:r>
      <w:r w:rsidR="002C249A" w:rsidRPr="00DC2607">
        <w:rPr>
          <w:rFonts w:ascii="Arial" w:hAnsi="Arial" w:cs="Arial"/>
          <w:b/>
          <w:sz w:val="20"/>
          <w:szCs w:val="20"/>
        </w:rPr>
        <w:t>-</w:t>
      </w:r>
      <w:r w:rsidRPr="00DC2607">
        <w:rPr>
          <w:rFonts w:ascii="Arial" w:hAnsi="Arial" w:cs="Arial"/>
          <w:b/>
          <w:sz w:val="20"/>
          <w:szCs w:val="20"/>
        </w:rPr>
        <w:t xml:space="preserve"> A </w:t>
      </w:r>
      <w:r w:rsidRPr="00DC2607">
        <w:rPr>
          <w:rFonts w:ascii="Arial" w:hAnsi="Arial" w:cs="Arial"/>
          <w:sz w:val="20"/>
          <w:szCs w:val="20"/>
        </w:rPr>
        <w:tab/>
        <w:t>Minuta da Ata de Registro de Preços.</w:t>
      </w:r>
    </w:p>
    <w:p w:rsidR="005F2D4E" w:rsidRPr="00DC2607" w:rsidRDefault="005F2D4E" w:rsidP="006B3A63">
      <w:pPr>
        <w:jc w:val="both"/>
        <w:rPr>
          <w:rFonts w:ascii="Arial" w:hAnsi="Arial" w:cs="Arial"/>
          <w:sz w:val="20"/>
          <w:szCs w:val="20"/>
        </w:rPr>
      </w:pPr>
      <w:r w:rsidRPr="00DC2607">
        <w:rPr>
          <w:rFonts w:ascii="Arial" w:hAnsi="Arial" w:cs="Arial"/>
          <w:b/>
          <w:sz w:val="20"/>
          <w:szCs w:val="20"/>
        </w:rPr>
        <w:t xml:space="preserve">Anexo II </w:t>
      </w:r>
      <w:r w:rsidR="002C249A" w:rsidRPr="00DC2607">
        <w:rPr>
          <w:rFonts w:ascii="Arial" w:hAnsi="Arial" w:cs="Arial"/>
          <w:b/>
          <w:sz w:val="20"/>
          <w:szCs w:val="20"/>
        </w:rPr>
        <w:t>-</w:t>
      </w:r>
      <w:r w:rsidRPr="00DC2607">
        <w:rPr>
          <w:rFonts w:ascii="Arial" w:hAnsi="Arial" w:cs="Arial"/>
          <w:b/>
          <w:sz w:val="20"/>
          <w:szCs w:val="20"/>
        </w:rPr>
        <w:t xml:space="preserve"> B     </w:t>
      </w:r>
      <w:r w:rsidR="006E18AA" w:rsidRPr="00DC2607">
        <w:rPr>
          <w:rFonts w:ascii="Arial" w:hAnsi="Arial" w:cs="Arial"/>
          <w:b/>
          <w:sz w:val="20"/>
          <w:szCs w:val="20"/>
        </w:rPr>
        <w:t xml:space="preserve"> </w:t>
      </w:r>
      <w:r w:rsidRPr="00DC2607">
        <w:rPr>
          <w:rFonts w:ascii="Arial" w:hAnsi="Arial" w:cs="Arial"/>
          <w:sz w:val="20"/>
          <w:szCs w:val="20"/>
        </w:rPr>
        <w:t>Minuta do Pedido de Fornecimento.</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III</w:t>
      </w:r>
      <w:r w:rsidRPr="00DC2607">
        <w:rPr>
          <w:rFonts w:ascii="Arial" w:hAnsi="Arial" w:cs="Arial"/>
          <w:sz w:val="20"/>
          <w:szCs w:val="20"/>
        </w:rPr>
        <w:tab/>
        <w:t>Exigências para Habilitação.</w:t>
      </w:r>
    </w:p>
    <w:p w:rsidR="005F2D4E" w:rsidRPr="00DC2607" w:rsidRDefault="005F2D4E" w:rsidP="006B3A63">
      <w:pPr>
        <w:jc w:val="both"/>
        <w:rPr>
          <w:rFonts w:ascii="Arial" w:hAnsi="Arial" w:cs="Arial"/>
          <w:sz w:val="20"/>
          <w:szCs w:val="20"/>
        </w:rPr>
      </w:pPr>
      <w:r w:rsidRPr="00DC2607">
        <w:rPr>
          <w:rFonts w:ascii="Arial" w:hAnsi="Arial" w:cs="Arial"/>
          <w:b/>
          <w:sz w:val="20"/>
          <w:szCs w:val="20"/>
        </w:rPr>
        <w:lastRenderedPageBreak/>
        <w:t>Anexo IV</w:t>
      </w:r>
      <w:r w:rsidRPr="00DC2607">
        <w:rPr>
          <w:rFonts w:ascii="Arial" w:hAnsi="Arial" w:cs="Arial"/>
          <w:sz w:val="20"/>
          <w:szCs w:val="20"/>
        </w:rPr>
        <w:tab/>
        <w:t>Informações: Nota Fiscal Eletrônica.</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w:t>
      </w:r>
      <w:r w:rsidRPr="00DC2607">
        <w:rPr>
          <w:rFonts w:ascii="Arial" w:hAnsi="Arial" w:cs="Arial"/>
          <w:sz w:val="20"/>
          <w:szCs w:val="20"/>
        </w:rPr>
        <w:tab/>
        <w:t>Modelo de Declaração de fato superveniente impeditivo de habilitação.</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VI</w:t>
      </w:r>
      <w:r w:rsidRPr="00DC2607">
        <w:rPr>
          <w:rFonts w:ascii="Arial" w:hAnsi="Arial" w:cs="Arial"/>
          <w:sz w:val="20"/>
          <w:szCs w:val="20"/>
        </w:rPr>
        <w:tab/>
        <w:t>Modelo de Declaração de inexistência de empregado menor no quadro da empresa.</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VII</w:t>
      </w:r>
      <w:r w:rsidR="00812DD3" w:rsidRPr="00DC2607">
        <w:rPr>
          <w:rFonts w:ascii="Arial" w:hAnsi="Arial" w:cs="Arial"/>
          <w:sz w:val="20"/>
          <w:szCs w:val="20"/>
        </w:rPr>
        <w:tab/>
        <w:t>Modelo de C</w:t>
      </w:r>
      <w:r w:rsidRPr="00DC2607">
        <w:rPr>
          <w:rFonts w:ascii="Arial" w:hAnsi="Arial" w:cs="Arial"/>
          <w:sz w:val="20"/>
          <w:szCs w:val="20"/>
        </w:rPr>
        <w:t>arta-</w:t>
      </w:r>
      <w:r w:rsidR="00812DD3" w:rsidRPr="00DC2607">
        <w:rPr>
          <w:rFonts w:ascii="Arial" w:hAnsi="Arial" w:cs="Arial"/>
          <w:sz w:val="20"/>
          <w:szCs w:val="20"/>
        </w:rPr>
        <w:t>P</w:t>
      </w:r>
      <w:r w:rsidRPr="00DC2607">
        <w:rPr>
          <w:rFonts w:ascii="Arial" w:hAnsi="Arial" w:cs="Arial"/>
          <w:sz w:val="20"/>
          <w:szCs w:val="20"/>
        </w:rPr>
        <w:t xml:space="preserve">roposta para </w:t>
      </w:r>
      <w:r w:rsidR="00812DD3" w:rsidRPr="00DC2607">
        <w:rPr>
          <w:rFonts w:ascii="Arial" w:hAnsi="Arial" w:cs="Arial"/>
          <w:sz w:val="20"/>
          <w:szCs w:val="20"/>
        </w:rPr>
        <w:t>F</w:t>
      </w:r>
      <w:r w:rsidRPr="00DC2607">
        <w:rPr>
          <w:rFonts w:ascii="Arial" w:hAnsi="Arial" w:cs="Arial"/>
          <w:sz w:val="20"/>
          <w:szCs w:val="20"/>
        </w:rPr>
        <w:t xml:space="preserve">ornecimento do </w:t>
      </w:r>
      <w:r w:rsidR="00812DD3" w:rsidRPr="00DC2607">
        <w:rPr>
          <w:rFonts w:ascii="Arial" w:hAnsi="Arial" w:cs="Arial"/>
          <w:sz w:val="20"/>
          <w:szCs w:val="20"/>
        </w:rPr>
        <w:t>O</w:t>
      </w:r>
      <w:r w:rsidRPr="00DC2607">
        <w:rPr>
          <w:rFonts w:ascii="Arial" w:hAnsi="Arial" w:cs="Arial"/>
          <w:sz w:val="20"/>
          <w:szCs w:val="20"/>
        </w:rPr>
        <w:t>bjeto do Edital.</w:t>
      </w:r>
    </w:p>
    <w:p w:rsidR="005F2D4E" w:rsidRPr="00DC2607" w:rsidRDefault="005F2D4E" w:rsidP="006B3A63">
      <w:pPr>
        <w:jc w:val="both"/>
        <w:rPr>
          <w:rFonts w:ascii="Arial" w:hAnsi="Arial" w:cs="Arial"/>
          <w:sz w:val="20"/>
          <w:szCs w:val="20"/>
        </w:rPr>
      </w:pPr>
      <w:r w:rsidRPr="00DC2607">
        <w:rPr>
          <w:rFonts w:ascii="Arial" w:hAnsi="Arial" w:cs="Arial"/>
          <w:b/>
          <w:sz w:val="20"/>
          <w:szCs w:val="20"/>
        </w:rPr>
        <w:t>Anexo VIII</w:t>
      </w:r>
      <w:r w:rsidRPr="00DC2607">
        <w:rPr>
          <w:rFonts w:ascii="Arial" w:hAnsi="Arial" w:cs="Arial"/>
          <w:sz w:val="20"/>
          <w:szCs w:val="20"/>
        </w:rPr>
        <w:tab/>
        <w:t>Modelo de Declaração de Microempresa e Empresa de Pequeno Porte.</w:t>
      </w:r>
    </w:p>
    <w:p w:rsidR="005F2D4E" w:rsidRPr="00DC2607" w:rsidRDefault="005F2D4E" w:rsidP="006B3A63">
      <w:pPr>
        <w:jc w:val="both"/>
        <w:rPr>
          <w:rFonts w:ascii="Arial" w:hAnsi="Arial" w:cs="Arial"/>
          <w:sz w:val="20"/>
          <w:szCs w:val="20"/>
        </w:rPr>
      </w:pPr>
      <w:r w:rsidRPr="00DC2607">
        <w:rPr>
          <w:rFonts w:ascii="Arial" w:hAnsi="Arial" w:cs="Arial"/>
          <w:b/>
          <w:sz w:val="20"/>
          <w:szCs w:val="20"/>
        </w:rPr>
        <w:t xml:space="preserve">Anexo </w:t>
      </w:r>
      <w:r w:rsidR="009529A1" w:rsidRPr="00DC2607">
        <w:rPr>
          <w:rFonts w:ascii="Arial" w:hAnsi="Arial" w:cs="Arial"/>
          <w:b/>
          <w:sz w:val="20"/>
          <w:szCs w:val="20"/>
        </w:rPr>
        <w:t>I</w:t>
      </w:r>
      <w:r w:rsidRPr="00DC2607">
        <w:rPr>
          <w:rFonts w:ascii="Arial" w:hAnsi="Arial" w:cs="Arial"/>
          <w:b/>
          <w:sz w:val="20"/>
          <w:szCs w:val="20"/>
        </w:rPr>
        <w:t>X</w:t>
      </w:r>
      <w:r w:rsidRPr="00DC2607">
        <w:rPr>
          <w:rFonts w:ascii="Arial" w:hAnsi="Arial" w:cs="Arial"/>
          <w:sz w:val="20"/>
          <w:szCs w:val="20"/>
        </w:rPr>
        <w:tab/>
        <w:t xml:space="preserve">Modelo de </w:t>
      </w:r>
      <w:r w:rsidR="00812DD3" w:rsidRPr="00DC2607">
        <w:rPr>
          <w:rFonts w:ascii="Arial" w:hAnsi="Arial" w:cs="Arial"/>
          <w:sz w:val="20"/>
          <w:szCs w:val="20"/>
        </w:rPr>
        <w:t>F</w:t>
      </w:r>
      <w:r w:rsidRPr="00DC2607">
        <w:rPr>
          <w:rFonts w:ascii="Arial" w:hAnsi="Arial" w:cs="Arial"/>
          <w:sz w:val="20"/>
          <w:szCs w:val="20"/>
        </w:rPr>
        <w:t xml:space="preserve">icha </w:t>
      </w:r>
      <w:r w:rsidR="00812DD3" w:rsidRPr="00DC2607">
        <w:rPr>
          <w:rFonts w:ascii="Arial" w:hAnsi="Arial" w:cs="Arial"/>
          <w:sz w:val="20"/>
          <w:szCs w:val="20"/>
        </w:rPr>
        <w:t>T</w:t>
      </w:r>
      <w:r w:rsidRPr="00DC2607">
        <w:rPr>
          <w:rFonts w:ascii="Arial" w:hAnsi="Arial" w:cs="Arial"/>
          <w:sz w:val="20"/>
          <w:szCs w:val="20"/>
        </w:rPr>
        <w:t xml:space="preserve">écnica </w:t>
      </w:r>
      <w:r w:rsidR="00812DD3" w:rsidRPr="00DC2607">
        <w:rPr>
          <w:rFonts w:ascii="Arial" w:hAnsi="Arial" w:cs="Arial"/>
          <w:sz w:val="20"/>
          <w:szCs w:val="20"/>
        </w:rPr>
        <w:t>D</w:t>
      </w:r>
      <w:r w:rsidRPr="00DC2607">
        <w:rPr>
          <w:rFonts w:ascii="Arial" w:hAnsi="Arial" w:cs="Arial"/>
          <w:sz w:val="20"/>
          <w:szCs w:val="20"/>
        </w:rPr>
        <w:t xml:space="preserve">escritiva do </w:t>
      </w:r>
      <w:r w:rsidR="00812DD3" w:rsidRPr="00DC2607">
        <w:rPr>
          <w:rFonts w:ascii="Arial" w:hAnsi="Arial" w:cs="Arial"/>
          <w:sz w:val="20"/>
          <w:szCs w:val="20"/>
        </w:rPr>
        <w:t>O</w:t>
      </w:r>
      <w:r w:rsidRPr="00DC2607">
        <w:rPr>
          <w:rFonts w:ascii="Arial" w:hAnsi="Arial" w:cs="Arial"/>
          <w:sz w:val="20"/>
          <w:szCs w:val="20"/>
        </w:rPr>
        <w:t>bjeto.</w:t>
      </w:r>
    </w:p>
    <w:p w:rsidR="005F2D4E" w:rsidRPr="006E18AA" w:rsidRDefault="005F2D4E" w:rsidP="006B3A63">
      <w:pPr>
        <w:pStyle w:val="Textopadro"/>
        <w:widowControl/>
        <w:jc w:val="both"/>
        <w:rPr>
          <w:rFonts w:ascii="Arial" w:hAnsi="Arial" w:cs="Arial"/>
          <w:color w:val="FF0000"/>
          <w:sz w:val="20"/>
          <w:lang w:val="pt-BR"/>
        </w:rPr>
      </w:pPr>
    </w:p>
    <w:p w:rsidR="00AF4013" w:rsidRDefault="00AF4013"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6B3A63">
      <w:pPr>
        <w:pStyle w:val="Textopadro"/>
        <w:widowControl/>
        <w:jc w:val="both"/>
        <w:rPr>
          <w:rFonts w:ascii="Arial" w:hAnsi="Arial" w:cs="Arial"/>
          <w:b/>
          <w:sz w:val="20"/>
          <w:lang w:val="pt-BR"/>
        </w:rPr>
      </w:pPr>
    </w:p>
    <w:p w:rsidR="005F2D4E" w:rsidRPr="006A14E2" w:rsidRDefault="005F2D4E" w:rsidP="006B3A63">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w:t>
      </w:r>
      <w:r w:rsidR="00217433">
        <w:rPr>
          <w:rFonts w:ascii="Arial" w:hAnsi="Arial" w:cs="Arial"/>
          <w:sz w:val="20"/>
          <w:lang w:val="pt-BR"/>
        </w:rPr>
        <w:t>nº</w:t>
      </w:r>
      <w:r w:rsidR="003779DD">
        <w:rPr>
          <w:rFonts w:ascii="Arial" w:hAnsi="Arial" w:cs="Arial"/>
          <w:sz w:val="20"/>
          <w:lang w:val="pt-BR"/>
        </w:rPr>
        <w:t>.</w:t>
      </w:r>
      <w:r w:rsidR="00217433">
        <w:rPr>
          <w:rFonts w:ascii="Arial" w:hAnsi="Arial" w:cs="Arial"/>
          <w:sz w:val="20"/>
          <w:lang w:val="pt-BR"/>
        </w:rPr>
        <w:t xml:space="preserve"> </w:t>
      </w:r>
      <w:r w:rsidRPr="006A14E2">
        <w:rPr>
          <w:rFonts w:ascii="Arial" w:hAnsi="Arial" w:cs="Arial"/>
          <w:sz w:val="20"/>
          <w:lang w:val="pt-BR"/>
        </w:rPr>
        <w:t xml:space="preserve">10.520, de 17 de julho de 2002.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5F2D4E" w:rsidRPr="006A14E2" w:rsidRDefault="005F2D4E" w:rsidP="006B3A63">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5F2D4E" w:rsidRPr="006A14E2" w:rsidRDefault="005F2D4E" w:rsidP="006B3A63">
      <w:pPr>
        <w:pStyle w:val="Textopadro"/>
        <w:widowControl/>
        <w:tabs>
          <w:tab w:val="left" w:pos="709"/>
        </w:tabs>
        <w:ind w:left="709" w:hanging="709"/>
        <w:jc w:val="both"/>
        <w:rPr>
          <w:rFonts w:ascii="Arial" w:hAnsi="Arial" w:cs="Arial"/>
          <w:sz w:val="20"/>
          <w:lang w:val="pt-BR"/>
        </w:rPr>
      </w:pPr>
    </w:p>
    <w:p w:rsidR="00284A9D" w:rsidRPr="006A14E2" w:rsidRDefault="00284A9D" w:rsidP="006B3A63">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512310" w:rsidRDefault="00512310" w:rsidP="006B3A63">
      <w:pPr>
        <w:jc w:val="both"/>
        <w:rPr>
          <w:rFonts w:ascii="Arial" w:hAnsi="Arial" w:cs="Arial"/>
          <w:color w:val="FF0000"/>
          <w:sz w:val="20"/>
          <w:szCs w:val="20"/>
        </w:rPr>
      </w:pPr>
    </w:p>
    <w:p w:rsidR="00284A9D" w:rsidRPr="00096A1F" w:rsidRDefault="00284A9D" w:rsidP="006B3A63">
      <w:pPr>
        <w:jc w:val="both"/>
        <w:rPr>
          <w:rFonts w:ascii="Arial" w:hAnsi="Arial" w:cs="Arial"/>
          <w:sz w:val="20"/>
          <w:szCs w:val="20"/>
        </w:rPr>
      </w:pPr>
      <w:r w:rsidRPr="00096A1F">
        <w:rPr>
          <w:rFonts w:ascii="Arial" w:hAnsi="Arial" w:cs="Arial"/>
          <w:sz w:val="20"/>
          <w:szCs w:val="20"/>
        </w:rPr>
        <w:t>02.04. O presente Edital se submete integralmente ao disposto nos Artigos 42, 43, 44, 45 e 46 da Lei Complementar nº</w:t>
      </w:r>
      <w:r w:rsidR="003779DD" w:rsidRPr="00096A1F">
        <w:rPr>
          <w:rFonts w:ascii="Arial" w:hAnsi="Arial" w:cs="Arial"/>
          <w:sz w:val="20"/>
          <w:szCs w:val="20"/>
        </w:rPr>
        <w:t>.</w:t>
      </w:r>
      <w:r w:rsidRPr="00096A1F">
        <w:rPr>
          <w:rFonts w:ascii="Arial" w:hAnsi="Arial" w:cs="Arial"/>
          <w:sz w:val="20"/>
          <w:szCs w:val="20"/>
        </w:rPr>
        <w:t xml:space="preserve"> 123/06, com redação dada pela</w:t>
      </w:r>
      <w:r w:rsidR="002C249A" w:rsidRPr="00096A1F">
        <w:rPr>
          <w:rFonts w:ascii="Arial" w:hAnsi="Arial" w:cs="Arial"/>
          <w:sz w:val="20"/>
          <w:szCs w:val="20"/>
        </w:rPr>
        <w:t>s</w:t>
      </w:r>
      <w:r w:rsidRPr="00096A1F">
        <w:rPr>
          <w:rFonts w:ascii="Arial" w:hAnsi="Arial" w:cs="Arial"/>
          <w:sz w:val="20"/>
          <w:szCs w:val="20"/>
        </w:rPr>
        <w:t xml:space="preserve"> Lei</w:t>
      </w:r>
      <w:r w:rsidR="002C249A" w:rsidRPr="00096A1F">
        <w:rPr>
          <w:rFonts w:ascii="Arial" w:hAnsi="Arial" w:cs="Arial"/>
          <w:sz w:val="20"/>
          <w:szCs w:val="20"/>
        </w:rPr>
        <w:t>s</w:t>
      </w:r>
      <w:r w:rsidRPr="00096A1F">
        <w:rPr>
          <w:rFonts w:ascii="Arial" w:hAnsi="Arial" w:cs="Arial"/>
          <w:sz w:val="20"/>
          <w:szCs w:val="20"/>
        </w:rPr>
        <w:t xml:space="preserve"> Complementar</w:t>
      </w:r>
      <w:r w:rsidR="002C249A" w:rsidRPr="00096A1F">
        <w:rPr>
          <w:rFonts w:ascii="Arial" w:hAnsi="Arial" w:cs="Arial"/>
          <w:sz w:val="20"/>
          <w:szCs w:val="20"/>
        </w:rPr>
        <w:t>es</w:t>
      </w:r>
      <w:r w:rsidRPr="00096A1F">
        <w:rPr>
          <w:rFonts w:ascii="Arial" w:hAnsi="Arial" w:cs="Arial"/>
          <w:sz w:val="20"/>
          <w:szCs w:val="20"/>
        </w:rPr>
        <w:t xml:space="preserve"> nº</w:t>
      </w:r>
      <w:r w:rsidR="003779DD" w:rsidRPr="00096A1F">
        <w:rPr>
          <w:rFonts w:ascii="Arial" w:hAnsi="Arial" w:cs="Arial"/>
          <w:sz w:val="20"/>
          <w:szCs w:val="20"/>
        </w:rPr>
        <w:t>.</w:t>
      </w:r>
      <w:r w:rsidRPr="00096A1F">
        <w:rPr>
          <w:rFonts w:ascii="Arial" w:hAnsi="Arial" w:cs="Arial"/>
          <w:sz w:val="20"/>
          <w:szCs w:val="20"/>
        </w:rPr>
        <w:t xml:space="preserve"> 147/14</w:t>
      </w:r>
      <w:r w:rsidR="002C249A" w:rsidRPr="00096A1F">
        <w:rPr>
          <w:rFonts w:ascii="Arial" w:hAnsi="Arial" w:cs="Arial"/>
          <w:sz w:val="20"/>
          <w:szCs w:val="20"/>
        </w:rPr>
        <w:t xml:space="preserve"> e nº. 155/16</w:t>
      </w:r>
      <w:r w:rsidRPr="00096A1F">
        <w:rPr>
          <w:rFonts w:ascii="Arial" w:hAnsi="Arial" w:cs="Arial"/>
          <w:sz w:val="20"/>
          <w:szCs w:val="20"/>
        </w:rPr>
        <w:t xml:space="preserve">, atendendo ao direito de prioridade para a microempresa e empresa de pequeno porte para efeito do desempate quando verificado ao final da fase de lances (disputa de preços). </w:t>
      </w:r>
    </w:p>
    <w:p w:rsidR="005F2D4E" w:rsidRPr="00096A1F" w:rsidRDefault="005F2D4E" w:rsidP="006B3A63">
      <w:pPr>
        <w:jc w:val="both"/>
        <w:rPr>
          <w:rFonts w:ascii="Arial" w:hAnsi="Arial" w:cs="Arial"/>
          <w:sz w:val="20"/>
          <w:szCs w:val="20"/>
        </w:rPr>
      </w:pPr>
    </w:p>
    <w:p w:rsidR="00AF4013" w:rsidRDefault="00AF4013" w:rsidP="006B3A63">
      <w:pPr>
        <w:pStyle w:val="Textopadro"/>
        <w:widowControl/>
        <w:jc w:val="both"/>
        <w:rPr>
          <w:rFonts w:ascii="Arial" w:hAnsi="Arial" w:cs="Arial"/>
          <w:b/>
          <w:sz w:val="20"/>
          <w:lang w:val="pt-BR"/>
        </w:rPr>
      </w:pPr>
    </w:p>
    <w:p w:rsidR="00284A9D" w:rsidRPr="006A14E2" w:rsidRDefault="00284A9D" w:rsidP="006B3A63">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284A9D" w:rsidRPr="006A14E2" w:rsidRDefault="00284A9D" w:rsidP="006B3A63">
      <w:pPr>
        <w:tabs>
          <w:tab w:val="num" w:pos="1086"/>
        </w:tabs>
        <w:ind w:left="709"/>
        <w:jc w:val="both"/>
        <w:rPr>
          <w:rFonts w:ascii="Arial" w:hAnsi="Arial" w:cs="Arial"/>
          <w:b/>
          <w:snapToGrid w:val="0"/>
          <w:sz w:val="20"/>
          <w:szCs w:val="20"/>
        </w:rPr>
      </w:pPr>
    </w:p>
    <w:p w:rsidR="00284A9D" w:rsidRPr="008E7AE8" w:rsidRDefault="00284A9D" w:rsidP="006B3A63">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w:t>
      </w:r>
      <w:r>
        <w:rPr>
          <w:rFonts w:ascii="Arial" w:hAnsi="Arial" w:cs="Arial"/>
          <w:sz w:val="20"/>
          <w:szCs w:val="20"/>
        </w:rPr>
        <w:t>nº</w:t>
      </w:r>
      <w:r w:rsidR="003779DD">
        <w:rPr>
          <w:rFonts w:ascii="Arial" w:hAnsi="Arial" w:cs="Arial"/>
          <w:sz w:val="20"/>
          <w:szCs w:val="20"/>
        </w:rPr>
        <w:t>.</w:t>
      </w:r>
      <w:r>
        <w:rPr>
          <w:rFonts w:ascii="Arial" w:hAnsi="Arial" w:cs="Arial"/>
          <w:sz w:val="20"/>
          <w:szCs w:val="20"/>
        </w:rPr>
        <w:t xml:space="preserve"> </w:t>
      </w:r>
      <w:r w:rsidRPr="008E7AE8">
        <w:rPr>
          <w:rFonts w:ascii="Arial" w:hAnsi="Arial" w:cs="Arial"/>
          <w:sz w:val="20"/>
          <w:szCs w:val="20"/>
        </w:rPr>
        <w:t>123/2006, com redação dada pela</w:t>
      </w:r>
      <w:r w:rsidR="008909F7">
        <w:rPr>
          <w:rFonts w:ascii="Arial" w:hAnsi="Arial" w:cs="Arial"/>
          <w:sz w:val="20"/>
          <w:szCs w:val="20"/>
        </w:rPr>
        <w:t>s</w:t>
      </w:r>
      <w:r w:rsidRPr="008E7AE8">
        <w:rPr>
          <w:rFonts w:ascii="Arial" w:hAnsi="Arial" w:cs="Arial"/>
          <w:sz w:val="20"/>
          <w:szCs w:val="20"/>
        </w:rPr>
        <w:t xml:space="preserve"> Lei</w:t>
      </w:r>
      <w:r w:rsidR="008909F7">
        <w:rPr>
          <w:rFonts w:ascii="Arial" w:hAnsi="Arial" w:cs="Arial"/>
          <w:sz w:val="20"/>
          <w:szCs w:val="20"/>
        </w:rPr>
        <w:t>s</w:t>
      </w:r>
      <w:r w:rsidRPr="008E7AE8">
        <w:rPr>
          <w:rFonts w:ascii="Arial" w:hAnsi="Arial" w:cs="Arial"/>
          <w:sz w:val="20"/>
          <w:szCs w:val="20"/>
        </w:rPr>
        <w:t xml:space="preserve"> Complementar</w:t>
      </w:r>
      <w:r w:rsidR="008909F7">
        <w:rPr>
          <w:rFonts w:ascii="Arial" w:hAnsi="Arial" w:cs="Arial"/>
          <w:sz w:val="20"/>
          <w:szCs w:val="20"/>
        </w:rPr>
        <w:t>es</w:t>
      </w:r>
      <w:r w:rsidRPr="008E7AE8">
        <w:rPr>
          <w:rFonts w:ascii="Arial" w:hAnsi="Arial" w:cs="Arial"/>
          <w:sz w:val="20"/>
          <w:szCs w:val="20"/>
        </w:rPr>
        <w:t xml:space="preserve"> nº</w:t>
      </w:r>
      <w:r w:rsidR="003779DD">
        <w:rPr>
          <w:rFonts w:ascii="Arial" w:hAnsi="Arial" w:cs="Arial"/>
          <w:sz w:val="20"/>
          <w:szCs w:val="20"/>
        </w:rPr>
        <w:t>.</w:t>
      </w:r>
      <w:r w:rsidRPr="008E7AE8">
        <w:rPr>
          <w:rFonts w:ascii="Arial" w:hAnsi="Arial" w:cs="Arial"/>
          <w:sz w:val="20"/>
          <w:szCs w:val="20"/>
        </w:rPr>
        <w:t xml:space="preserve"> 147/14</w:t>
      </w:r>
      <w:r w:rsidR="008909F7">
        <w:rPr>
          <w:rFonts w:ascii="Arial" w:hAnsi="Arial" w:cs="Arial"/>
          <w:sz w:val="20"/>
          <w:szCs w:val="20"/>
        </w:rPr>
        <w:t xml:space="preserve"> e nº. 155/16</w:t>
      </w:r>
      <w:r w:rsidRPr="008E7AE8">
        <w:rPr>
          <w:rFonts w:ascii="Arial" w:hAnsi="Arial" w:cs="Arial"/>
          <w:sz w:val="20"/>
          <w:szCs w:val="20"/>
        </w:rPr>
        <w:t xml:space="preserve">. </w:t>
      </w:r>
    </w:p>
    <w:p w:rsidR="00284A9D" w:rsidRDefault="00284A9D" w:rsidP="006B3A63">
      <w:pPr>
        <w:pStyle w:val="Textopadro"/>
        <w:widowControl/>
        <w:tabs>
          <w:tab w:val="left" w:pos="709"/>
        </w:tabs>
        <w:jc w:val="both"/>
        <w:rPr>
          <w:rFonts w:ascii="Arial" w:hAnsi="Arial" w:cs="Arial"/>
          <w:sz w:val="20"/>
          <w:lang w:val="pt-BR"/>
        </w:rPr>
      </w:pPr>
    </w:p>
    <w:p w:rsidR="00284A9D" w:rsidRDefault="00284A9D" w:rsidP="006B3A63">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284A9D" w:rsidRDefault="00284A9D" w:rsidP="006B3A63">
      <w:pPr>
        <w:jc w:val="both"/>
        <w:rPr>
          <w:rFonts w:ascii="Arial" w:hAnsi="Arial" w:cs="Arial"/>
          <w:sz w:val="20"/>
          <w:szCs w:val="20"/>
        </w:rPr>
      </w:pPr>
    </w:p>
    <w:p w:rsidR="00A90475" w:rsidRPr="003823C4" w:rsidRDefault="00A90475" w:rsidP="006B3A63">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A90475" w:rsidRPr="003823C4"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Inciso IV, da Lei nº.</w:t>
      </w:r>
      <w:r w:rsidRPr="003823C4">
        <w:rPr>
          <w:rFonts w:ascii="Arial" w:hAnsi="Arial" w:cs="Arial"/>
          <w:sz w:val="20"/>
          <w:szCs w:val="20"/>
        </w:rPr>
        <w:t xml:space="preserve"> 8.666/93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3823C4">
        <w:rPr>
          <w:rFonts w:ascii="Arial" w:hAnsi="Arial" w:cs="Arial"/>
          <w:sz w:val="20"/>
          <w:szCs w:val="20"/>
        </w:rPr>
        <w:t>.</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.03. Que esteja com o direito de licitar e contratar com a SAECIL </w:t>
      </w:r>
      <w:r>
        <w:rPr>
          <w:rFonts w:ascii="Arial" w:hAnsi="Arial" w:cs="Arial"/>
          <w:sz w:val="20"/>
          <w:szCs w:val="20"/>
        </w:rPr>
        <w:t>-</w:t>
      </w:r>
      <w:r w:rsidRPr="003823C4">
        <w:rPr>
          <w:rFonts w:ascii="Arial" w:hAnsi="Arial" w:cs="Arial"/>
          <w:sz w:val="20"/>
          <w:szCs w:val="20"/>
        </w:rPr>
        <w:t xml:space="preserve"> Superintendência de Água e Esgotos da Cidade de Leme suspenso.</w:t>
      </w:r>
    </w:p>
    <w:p w:rsidR="00A90475" w:rsidRPr="003823C4" w:rsidRDefault="00A90475" w:rsidP="006B3A63">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A90475" w:rsidRPr="003823C4" w:rsidRDefault="00A90475" w:rsidP="006B3A63">
      <w:pPr>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A90475" w:rsidRPr="003823C4" w:rsidRDefault="00A90475" w:rsidP="006B3A63">
      <w:pPr>
        <w:ind w:firstLine="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.06. Estrangeira, que não funcione no País.</w:t>
      </w:r>
    </w:p>
    <w:p w:rsidR="00A90475" w:rsidRDefault="00A90475" w:rsidP="006B3A63">
      <w:pPr>
        <w:ind w:left="708"/>
        <w:jc w:val="both"/>
        <w:rPr>
          <w:rFonts w:ascii="Arial" w:hAnsi="Arial" w:cs="Arial"/>
          <w:sz w:val="20"/>
          <w:szCs w:val="20"/>
        </w:rPr>
      </w:pPr>
    </w:p>
    <w:p w:rsidR="00A90475" w:rsidRPr="003823C4" w:rsidRDefault="00A90475" w:rsidP="006B3A63">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A90475" w:rsidRPr="003823C4"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A90475" w:rsidRPr="006A14E2" w:rsidRDefault="00A90475" w:rsidP="006B3A63">
      <w:pPr>
        <w:jc w:val="both"/>
        <w:rPr>
          <w:rFonts w:ascii="Arial" w:hAnsi="Arial" w:cs="Arial"/>
          <w:sz w:val="20"/>
          <w:szCs w:val="20"/>
        </w:rPr>
      </w:pPr>
    </w:p>
    <w:p w:rsidR="00A90475" w:rsidRPr="00C125F8" w:rsidRDefault="00A90475" w:rsidP="006B3A63">
      <w:pPr>
        <w:ind w:left="708" w:right="27"/>
        <w:jc w:val="both"/>
        <w:rPr>
          <w:rFonts w:ascii="Arial" w:hAnsi="Arial" w:cs="Arial"/>
          <w:b/>
          <w:sz w:val="20"/>
          <w:szCs w:val="20"/>
        </w:rPr>
      </w:pPr>
      <w:r w:rsidRPr="00D944F0">
        <w:rPr>
          <w:rFonts w:ascii="Arial" w:hAnsi="Arial" w:cs="Arial"/>
          <w:bCs/>
          <w:sz w:val="20"/>
          <w:szCs w:val="20"/>
        </w:rPr>
        <w:t xml:space="preserve">a) </w:t>
      </w:r>
      <w:r w:rsidRPr="00D944F0">
        <w:rPr>
          <w:rFonts w:ascii="Arial" w:hAnsi="Arial" w:cs="Arial"/>
          <w:sz w:val="20"/>
          <w:szCs w:val="20"/>
        </w:rPr>
        <w:t>Ficha Técnica Descritiva contendo as especificações do objeto da licitação, conforme o Anexo IX</w:t>
      </w:r>
      <w:r w:rsidRPr="00D944F0">
        <w:rPr>
          <w:rFonts w:ascii="Arial" w:hAnsi="Arial" w:cs="Arial"/>
          <w:b/>
          <w:sz w:val="20"/>
          <w:szCs w:val="20"/>
        </w:rPr>
        <w:t xml:space="preserve">, </w:t>
      </w:r>
      <w:r w:rsidRPr="00D944F0">
        <w:rPr>
          <w:rFonts w:ascii="Arial" w:hAnsi="Arial" w:cs="Arial"/>
          <w:b/>
          <w:sz w:val="20"/>
          <w:szCs w:val="20"/>
          <w:highlight w:val="yellow"/>
          <w:u w:val="single"/>
        </w:rPr>
        <w:t xml:space="preserve">sendo </w:t>
      </w:r>
      <w:r w:rsidRPr="00C125F8">
        <w:rPr>
          <w:rFonts w:ascii="Arial" w:hAnsi="Arial" w:cs="Arial"/>
          <w:b/>
          <w:sz w:val="20"/>
          <w:szCs w:val="20"/>
          <w:highlight w:val="yellow"/>
          <w:u w:val="single"/>
        </w:rPr>
        <w:t>VEDADA a identificação do licitante, sob pena de desclassificação</w:t>
      </w:r>
      <w:r w:rsidRPr="00C125F8">
        <w:rPr>
          <w:rFonts w:ascii="Arial" w:hAnsi="Arial" w:cs="Arial"/>
          <w:b/>
          <w:sz w:val="20"/>
          <w:szCs w:val="20"/>
        </w:rPr>
        <w:t>.</w:t>
      </w:r>
    </w:p>
    <w:p w:rsidR="00A90475" w:rsidRPr="00C125F8" w:rsidRDefault="00A90475" w:rsidP="006B3A63">
      <w:pPr>
        <w:ind w:left="708"/>
        <w:jc w:val="both"/>
        <w:rPr>
          <w:rFonts w:ascii="Arial" w:hAnsi="Arial" w:cs="Arial"/>
          <w:b/>
          <w:bCs/>
          <w:sz w:val="20"/>
          <w:szCs w:val="20"/>
        </w:rPr>
      </w:pPr>
    </w:p>
    <w:p w:rsidR="00A90475" w:rsidRPr="00274F58" w:rsidRDefault="00A90475" w:rsidP="006B3A63">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A90475"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r>
        <w:rPr>
          <w:rFonts w:ascii="Arial" w:hAnsi="Arial" w:cs="Arial"/>
          <w:sz w:val="20"/>
          <w:szCs w:val="20"/>
        </w:rPr>
        <w:t xml:space="preserve">nº. </w:t>
      </w:r>
      <w:r w:rsidRPr="006A14E2">
        <w:rPr>
          <w:rFonts w:ascii="Arial" w:hAnsi="Arial" w:cs="Arial"/>
          <w:sz w:val="20"/>
          <w:szCs w:val="20"/>
        </w:rPr>
        <w:t>123/06,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A90475" w:rsidRPr="006A14E2" w:rsidRDefault="00A90475" w:rsidP="006B3A63">
      <w:pPr>
        <w:jc w:val="both"/>
        <w:rPr>
          <w:rFonts w:ascii="Arial" w:hAnsi="Arial" w:cs="Arial"/>
          <w:sz w:val="20"/>
          <w:szCs w:val="20"/>
        </w:rPr>
      </w:pPr>
    </w:p>
    <w:p w:rsidR="00A90475" w:rsidRPr="006A14E2" w:rsidRDefault="00A90475" w:rsidP="006B3A63">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r>
        <w:rPr>
          <w:rFonts w:ascii="Arial" w:hAnsi="Arial" w:cs="Arial"/>
          <w:sz w:val="20"/>
          <w:szCs w:val="20"/>
        </w:rPr>
        <w:t xml:space="preserve">nº. </w:t>
      </w:r>
      <w:r w:rsidRPr="006A14E2">
        <w:rPr>
          <w:rFonts w:ascii="Arial" w:hAnsi="Arial" w:cs="Arial"/>
          <w:sz w:val="20"/>
          <w:szCs w:val="20"/>
        </w:rPr>
        <w:t>123/2006, com redação dada pela</w:t>
      </w:r>
      <w:r>
        <w:rPr>
          <w:rFonts w:ascii="Arial" w:hAnsi="Arial" w:cs="Arial"/>
          <w:sz w:val="20"/>
          <w:szCs w:val="20"/>
        </w:rPr>
        <w:t>s</w:t>
      </w:r>
      <w:r w:rsidRPr="006A14E2">
        <w:rPr>
          <w:rFonts w:ascii="Arial" w:hAnsi="Arial" w:cs="Arial"/>
          <w:sz w:val="20"/>
          <w:szCs w:val="20"/>
        </w:rPr>
        <w:t xml:space="preserve"> Lei</w:t>
      </w:r>
      <w:r>
        <w:rPr>
          <w:rFonts w:ascii="Arial" w:hAnsi="Arial" w:cs="Arial"/>
          <w:sz w:val="20"/>
          <w:szCs w:val="20"/>
        </w:rPr>
        <w:t>s</w:t>
      </w:r>
      <w:r w:rsidRPr="006A14E2">
        <w:rPr>
          <w:rFonts w:ascii="Arial" w:hAnsi="Arial" w:cs="Arial"/>
          <w:sz w:val="20"/>
          <w:szCs w:val="20"/>
        </w:rPr>
        <w:t xml:space="preserve"> Complementar</w:t>
      </w:r>
      <w:r>
        <w:rPr>
          <w:rFonts w:ascii="Arial" w:hAnsi="Arial" w:cs="Arial"/>
          <w:sz w:val="20"/>
          <w:szCs w:val="20"/>
        </w:rPr>
        <w:t>es</w:t>
      </w:r>
      <w:r w:rsidRPr="006A14E2">
        <w:rPr>
          <w:rFonts w:ascii="Arial" w:hAnsi="Arial" w:cs="Arial"/>
          <w:sz w:val="20"/>
          <w:szCs w:val="20"/>
        </w:rPr>
        <w:t xml:space="preserve"> </w:t>
      </w:r>
      <w:r>
        <w:rPr>
          <w:rFonts w:ascii="Arial" w:hAnsi="Arial" w:cs="Arial"/>
          <w:sz w:val="20"/>
          <w:szCs w:val="20"/>
        </w:rPr>
        <w:t xml:space="preserve">nº. </w:t>
      </w:r>
      <w:r w:rsidRPr="006A14E2">
        <w:rPr>
          <w:rFonts w:ascii="Arial" w:hAnsi="Arial" w:cs="Arial"/>
          <w:sz w:val="20"/>
          <w:szCs w:val="20"/>
        </w:rPr>
        <w:t>147/14</w:t>
      </w:r>
      <w:r>
        <w:rPr>
          <w:rFonts w:ascii="Arial" w:hAnsi="Arial" w:cs="Arial"/>
          <w:sz w:val="20"/>
          <w:szCs w:val="20"/>
        </w:rPr>
        <w:t xml:space="preserve"> e nº. 155/16</w:t>
      </w:r>
      <w:r w:rsidRPr="006A14E2">
        <w:rPr>
          <w:rFonts w:ascii="Arial" w:hAnsi="Arial" w:cs="Arial"/>
          <w:sz w:val="20"/>
          <w:szCs w:val="20"/>
        </w:rPr>
        <w:t xml:space="preserve">.  </w:t>
      </w:r>
    </w:p>
    <w:p w:rsidR="005F2D4E" w:rsidRDefault="005F2D4E" w:rsidP="006B3A63">
      <w:pPr>
        <w:pStyle w:val="WW-Recuodecorpodetexto3"/>
        <w:ind w:left="0" w:right="-48" w:firstLine="0"/>
        <w:rPr>
          <w:rFonts w:ascii="Verdana" w:hAnsi="Verdana" w:cstheme="minorHAnsi"/>
          <w:sz w:val="20"/>
        </w:rPr>
      </w:pPr>
    </w:p>
    <w:p w:rsidR="00AF4013" w:rsidRDefault="00AF4013" w:rsidP="006B3A63">
      <w:pPr>
        <w:pStyle w:val="Textopadro"/>
        <w:widowControl/>
        <w:jc w:val="both"/>
        <w:rPr>
          <w:rFonts w:ascii="Arial" w:hAnsi="Arial" w:cs="Arial"/>
          <w:b/>
          <w:caps/>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9529A1" w:rsidRPr="00415163" w:rsidRDefault="009529A1" w:rsidP="006B3A63">
      <w:pPr>
        <w:pStyle w:val="Textopadro"/>
        <w:widowControl/>
        <w:tabs>
          <w:tab w:val="left" w:pos="567"/>
        </w:tabs>
        <w:jc w:val="both"/>
        <w:rPr>
          <w:rFonts w:ascii="Arial" w:hAnsi="Arial" w:cs="Arial"/>
          <w:bCs/>
          <w:sz w:val="20"/>
          <w:lang w:val="pt-BR"/>
        </w:rPr>
      </w:pPr>
    </w:p>
    <w:p w:rsidR="009529A1" w:rsidRPr="00695897" w:rsidRDefault="009529A1" w:rsidP="006B3A63">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Default="009529A1" w:rsidP="006B3A63">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r w:rsidR="007D1514" w:rsidRPr="001745A0">
        <w:rPr>
          <w:rFonts w:ascii="Arial" w:eastAsia="Times New Roman" w:hAnsi="Arial" w:cs="Arial"/>
          <w:bCs/>
          <w:snapToGrid w:val="0"/>
          <w:sz w:val="20"/>
          <w:szCs w:val="20"/>
          <w:lang w:eastAsia="pt-BR"/>
        </w:rPr>
        <w:t>WhatsApp</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9529A1" w:rsidRPr="001745A0" w:rsidRDefault="009529A1" w:rsidP="006B3A63">
      <w:pPr>
        <w:ind w:right="27"/>
        <w:jc w:val="both"/>
        <w:rPr>
          <w:rFonts w:ascii="Arial" w:eastAsia="Times New Roman" w:hAnsi="Arial" w:cs="Arial"/>
          <w:bCs/>
          <w:snapToGrid w:val="0"/>
          <w:sz w:val="20"/>
          <w:szCs w:val="20"/>
          <w:lang w:eastAsia="pt-BR"/>
        </w:rPr>
      </w:pPr>
    </w:p>
    <w:p w:rsidR="009529A1" w:rsidRPr="00695897" w:rsidRDefault="009529A1" w:rsidP="006B3A63">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9529A1" w:rsidRPr="00695897" w:rsidRDefault="009529A1" w:rsidP="006B3A63">
      <w:pPr>
        <w:ind w:right="27"/>
        <w:jc w:val="both"/>
        <w:rPr>
          <w:rFonts w:ascii="Arial" w:eastAsia="Times New Roman" w:hAnsi="Arial" w:cs="Arial"/>
          <w:bCs/>
          <w:snapToGrid w:val="0"/>
          <w:sz w:val="20"/>
          <w:szCs w:val="20"/>
          <w:lang w:eastAsia="pt-BR"/>
        </w:rPr>
      </w:pPr>
    </w:p>
    <w:p w:rsidR="009529A1" w:rsidRPr="00415163" w:rsidRDefault="009529A1" w:rsidP="006B3A63">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r>
        <w:rPr>
          <w:rFonts w:ascii="Arial" w:eastAsia="Times New Roman" w:hAnsi="Arial" w:cs="Arial"/>
          <w:bCs/>
          <w:snapToGrid w:val="0"/>
          <w:sz w:val="20"/>
          <w:szCs w:val="20"/>
          <w:lang w:eastAsia="pt-BR"/>
        </w:rPr>
        <w:t>nº</w:t>
      </w:r>
      <w:r w:rsidR="008909F7">
        <w:rPr>
          <w:rFonts w:ascii="Arial" w:eastAsia="Times New Roman" w:hAnsi="Arial" w:cs="Arial"/>
          <w:bCs/>
          <w:snapToGrid w:val="0"/>
          <w:sz w:val="20"/>
          <w:szCs w:val="20"/>
          <w:lang w:eastAsia="pt-BR"/>
        </w:rPr>
        <w:t>.</w:t>
      </w:r>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r w:rsidR="008909F7">
        <w:rPr>
          <w:rFonts w:ascii="Arial" w:eastAsia="Times New Roman" w:hAnsi="Arial" w:cs="Arial"/>
          <w:bCs/>
          <w:snapToGrid w:val="0"/>
          <w:sz w:val="20"/>
          <w:szCs w:val="20"/>
          <w:lang w:eastAsia="pt-BR"/>
        </w:rPr>
        <w:t>/</w:t>
      </w:r>
      <w:r w:rsidR="008909F7" w:rsidRPr="006A14E2">
        <w:rPr>
          <w:rFonts w:ascii="Arial" w:hAnsi="Arial" w:cs="Arial"/>
          <w:sz w:val="20"/>
        </w:rPr>
        <w:t>2002</w:t>
      </w:r>
      <w:r w:rsidRPr="00695897">
        <w:rPr>
          <w:rFonts w:ascii="Arial" w:eastAsia="Times New Roman" w:hAnsi="Arial" w:cs="Arial"/>
          <w:bCs/>
          <w:snapToGrid w:val="0"/>
          <w:sz w:val="20"/>
          <w:szCs w:val="20"/>
          <w:lang w:eastAsia="pt-BR"/>
        </w:rPr>
        <w:t>).</w:t>
      </w:r>
    </w:p>
    <w:p w:rsidR="009529A1" w:rsidRDefault="009529A1"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9529A1" w:rsidRPr="00415163" w:rsidRDefault="009529A1" w:rsidP="006B3A63">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9529A1"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9529A1"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jc w:val="both"/>
        <w:rPr>
          <w:rFonts w:ascii="Arial" w:hAnsi="Arial" w:cs="Arial"/>
          <w:sz w:val="20"/>
          <w:lang w:val="pt-BR"/>
        </w:rPr>
      </w:pPr>
      <w:r>
        <w:rPr>
          <w:rFonts w:ascii="Arial" w:hAnsi="Arial" w:cs="Arial"/>
          <w:sz w:val="20"/>
          <w:lang w:val="pt-BR"/>
        </w:rPr>
        <w:lastRenderedPageBreak/>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9529A1" w:rsidRPr="00415163" w:rsidRDefault="009529A1" w:rsidP="006B3A63">
      <w:pPr>
        <w:pStyle w:val="Textopadro"/>
        <w:widowControl/>
        <w:jc w:val="both"/>
        <w:rPr>
          <w:rFonts w:ascii="Arial" w:hAnsi="Arial" w:cs="Arial"/>
          <w:sz w:val="20"/>
          <w:lang w:val="pt-BR"/>
        </w:rPr>
      </w:pP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9529A1" w:rsidRPr="00690648" w:rsidRDefault="009529A1" w:rsidP="006B3A63">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9529A1" w:rsidRPr="00690648" w:rsidRDefault="009529A1" w:rsidP="006B3A63">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9529A1" w:rsidRPr="00415163" w:rsidRDefault="009529A1" w:rsidP="006B3A63">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9529A1" w:rsidRDefault="009529A1" w:rsidP="006B3A63">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9529A1" w:rsidRPr="00415163" w:rsidRDefault="009529A1" w:rsidP="006B3A63">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r w:rsidR="00096A1F">
        <w:rPr>
          <w:rFonts w:ascii="Arial" w:hAnsi="Arial" w:cs="Arial"/>
          <w:sz w:val="20"/>
          <w:lang w:val="pt-BR"/>
        </w:rPr>
        <w:t xml:space="preserve"> </w:t>
      </w:r>
      <w:r w:rsidRPr="00AD47AB">
        <w:rPr>
          <w:rFonts w:ascii="Arial" w:hAnsi="Arial" w:cs="Arial"/>
          <w:sz w:val="20"/>
          <w:lang w:val="pt-BR"/>
        </w:rPr>
        <w:t>previstas na legislação.</w:t>
      </w:r>
    </w:p>
    <w:p w:rsidR="00512310" w:rsidRDefault="00512310" w:rsidP="006B3A63">
      <w:pPr>
        <w:pStyle w:val="Recuodecorpodetexto"/>
        <w:spacing w:after="0"/>
        <w:ind w:left="0"/>
        <w:jc w:val="both"/>
        <w:rPr>
          <w:rFonts w:ascii="Arial" w:hAnsi="Arial" w:cs="Arial"/>
          <w:b/>
          <w:sz w:val="20"/>
          <w:szCs w:val="20"/>
        </w:rPr>
      </w:pPr>
    </w:p>
    <w:p w:rsidR="00AF4013" w:rsidRDefault="00AF4013" w:rsidP="006B3A63">
      <w:pPr>
        <w:pStyle w:val="Recuodecorpodetexto"/>
        <w:spacing w:after="0"/>
        <w:ind w:left="0"/>
        <w:jc w:val="both"/>
        <w:rPr>
          <w:rFonts w:ascii="Arial" w:hAnsi="Arial" w:cs="Arial"/>
          <w:b/>
          <w:sz w:val="20"/>
          <w:szCs w:val="20"/>
        </w:rPr>
      </w:pPr>
    </w:p>
    <w:p w:rsidR="005F2D4E" w:rsidRPr="00415163" w:rsidRDefault="005F2D4E" w:rsidP="006B3A63">
      <w:pPr>
        <w:pStyle w:val="Recuodecorpodetexto"/>
        <w:spacing w:after="0"/>
        <w:ind w:left="0"/>
        <w:jc w:val="both"/>
        <w:rPr>
          <w:rFonts w:ascii="Arial" w:hAnsi="Arial" w:cs="Arial"/>
          <w:b/>
          <w:sz w:val="20"/>
          <w:szCs w:val="20"/>
        </w:rPr>
      </w:pPr>
      <w:r w:rsidRPr="00415163">
        <w:rPr>
          <w:rFonts w:ascii="Arial" w:hAnsi="Arial" w:cs="Arial"/>
          <w:b/>
          <w:sz w:val="20"/>
          <w:szCs w:val="20"/>
        </w:rPr>
        <w:t xml:space="preserve">06. DO ENVIO DAS PROPOSTAS, FORMULAÇÃO DOS LANCES E DECLARAÇÃO DO VENCEDOR </w:t>
      </w:r>
    </w:p>
    <w:p w:rsidR="005F2D4E" w:rsidRPr="00415163"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Recuodecorpodetexto"/>
        <w:spacing w:after="0"/>
        <w:ind w:left="0"/>
        <w:jc w:val="both"/>
        <w:rPr>
          <w:rFonts w:ascii="Arial" w:hAnsi="Arial" w:cs="Arial"/>
          <w:sz w:val="20"/>
          <w:szCs w:val="20"/>
        </w:rPr>
      </w:pPr>
      <w:r>
        <w:rPr>
          <w:rFonts w:ascii="Arial" w:hAnsi="Arial" w:cs="Arial"/>
          <w:sz w:val="20"/>
          <w:szCs w:val="20"/>
        </w:rPr>
        <w:t xml:space="preserve">06.01. </w:t>
      </w:r>
      <w:r w:rsidRPr="00415163">
        <w:rPr>
          <w:rFonts w:ascii="Arial" w:hAnsi="Arial" w:cs="Arial"/>
          <w:sz w:val="20"/>
          <w:szCs w:val="20"/>
        </w:rPr>
        <w:t xml:space="preserve">O prazo para apresentação das propostas, contado a partir da publicação do aviso, não será inferior a oito dias úteis, conforme </w:t>
      </w:r>
      <w:r>
        <w:rPr>
          <w:rFonts w:ascii="Arial" w:hAnsi="Arial" w:cs="Arial"/>
          <w:sz w:val="20"/>
          <w:szCs w:val="20"/>
        </w:rPr>
        <w:t>Parágrafo</w:t>
      </w:r>
      <w:r w:rsidRPr="00415163">
        <w:rPr>
          <w:rFonts w:ascii="Arial" w:hAnsi="Arial" w:cs="Arial"/>
          <w:sz w:val="20"/>
          <w:szCs w:val="20"/>
        </w:rPr>
        <w:t xml:space="preserve"> 3°, do Artigo 17, do Decreto Municipal </w:t>
      </w:r>
      <w:r w:rsidR="00512310">
        <w:rPr>
          <w:rFonts w:ascii="Arial" w:hAnsi="Arial" w:cs="Arial"/>
          <w:sz w:val="20"/>
          <w:szCs w:val="20"/>
        </w:rPr>
        <w:t xml:space="preserve">nº. </w:t>
      </w:r>
      <w:r w:rsidRPr="00415163">
        <w:rPr>
          <w:rFonts w:ascii="Arial" w:hAnsi="Arial" w:cs="Arial"/>
          <w:sz w:val="20"/>
          <w:szCs w:val="20"/>
        </w:rPr>
        <w:t>5.313/2006.</w:t>
      </w:r>
    </w:p>
    <w:p w:rsidR="005F2D4E" w:rsidRPr="00415163" w:rsidRDefault="005F2D4E" w:rsidP="006B3A63">
      <w:pPr>
        <w:jc w:val="both"/>
        <w:rPr>
          <w:rFonts w:ascii="Arial" w:hAnsi="Arial" w:cs="Arial"/>
          <w:sz w:val="20"/>
          <w:szCs w:val="20"/>
        </w:rPr>
      </w:pPr>
    </w:p>
    <w:p w:rsidR="00D5683F" w:rsidRPr="00415163" w:rsidRDefault="00D5683F" w:rsidP="006B3A63">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5F2D4E" w:rsidRPr="00415163" w:rsidRDefault="005F2D4E" w:rsidP="006B3A63">
      <w:pPr>
        <w:pStyle w:val="Textopadro"/>
        <w:widowControl/>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5F2D4E" w:rsidRPr="00415163" w:rsidRDefault="005F2D4E" w:rsidP="006B3A63">
      <w:pPr>
        <w:pStyle w:val="Textopadro"/>
        <w:widowControl/>
        <w:jc w:val="both"/>
        <w:rPr>
          <w:rFonts w:ascii="Arial" w:hAnsi="Arial" w:cs="Arial"/>
          <w:bCs/>
          <w:sz w:val="20"/>
          <w:lang w:val="pt-BR"/>
        </w:rPr>
      </w:pPr>
    </w:p>
    <w:p w:rsidR="005F2D4E" w:rsidRPr="00415163" w:rsidRDefault="005F2D4E" w:rsidP="006B3A63">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5F2D4E" w:rsidRPr="00415163" w:rsidRDefault="005F2D4E" w:rsidP="006B3A63">
      <w:pPr>
        <w:pStyle w:val="Textopadro"/>
        <w:widowControl/>
        <w:jc w:val="both"/>
        <w:rPr>
          <w:rFonts w:ascii="Arial" w:hAnsi="Arial" w:cs="Arial"/>
          <w:bCs/>
          <w:sz w:val="20"/>
          <w:lang w:val="pt-BR"/>
        </w:rPr>
      </w:pPr>
    </w:p>
    <w:p w:rsidR="00D5683F" w:rsidRPr="00274F58" w:rsidRDefault="00D5683F" w:rsidP="006B3A63">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5F2D4E" w:rsidRPr="003F6938" w:rsidRDefault="005F2D4E" w:rsidP="006B3A63">
      <w:pPr>
        <w:pStyle w:val="Textopadro"/>
        <w:widowControl/>
        <w:tabs>
          <w:tab w:val="left" w:pos="709"/>
        </w:tabs>
        <w:jc w:val="both"/>
        <w:rPr>
          <w:rFonts w:ascii="Arial" w:hAnsi="Arial" w:cs="Arial"/>
          <w:sz w:val="20"/>
          <w:lang w:val="pt-BR"/>
        </w:rPr>
      </w:pPr>
    </w:p>
    <w:p w:rsidR="005F2D4E" w:rsidRPr="003F6938" w:rsidRDefault="005F2D4E" w:rsidP="006B3A63">
      <w:pPr>
        <w:pStyle w:val="Textopadro"/>
        <w:widowControl/>
        <w:tabs>
          <w:tab w:val="left" w:pos="709"/>
        </w:tabs>
        <w:jc w:val="both"/>
        <w:rPr>
          <w:rFonts w:ascii="Arial" w:hAnsi="Arial" w:cs="Arial"/>
          <w:sz w:val="20"/>
          <w:lang w:val="pt-BR"/>
        </w:rPr>
      </w:pPr>
      <w:r w:rsidRPr="003F6938">
        <w:rPr>
          <w:rFonts w:ascii="Arial" w:hAnsi="Arial" w:cs="Arial"/>
          <w:sz w:val="20"/>
          <w:lang w:val="pt-BR"/>
        </w:rPr>
        <w:t xml:space="preserve">06.06. A validade da proposta constante em campo próprio da Ficha Técnica Descritiva do objeto </w:t>
      </w:r>
      <w:r w:rsidRPr="003F6938">
        <w:rPr>
          <w:rFonts w:ascii="Arial" w:hAnsi="Arial" w:cs="Arial"/>
          <w:b/>
          <w:sz w:val="20"/>
          <w:lang w:val="pt-BR"/>
        </w:rPr>
        <w:t xml:space="preserve">(Anexo </w:t>
      </w:r>
      <w:r w:rsidR="00D5683F">
        <w:rPr>
          <w:rFonts w:ascii="Arial" w:hAnsi="Arial" w:cs="Arial"/>
          <w:b/>
          <w:sz w:val="20"/>
          <w:lang w:val="pt-BR"/>
        </w:rPr>
        <w:t>I</w:t>
      </w:r>
      <w:r w:rsidRPr="003F6938">
        <w:rPr>
          <w:rFonts w:ascii="Arial" w:hAnsi="Arial" w:cs="Arial"/>
          <w:b/>
          <w:sz w:val="20"/>
          <w:lang w:val="pt-BR"/>
        </w:rPr>
        <w:t>X)</w:t>
      </w:r>
      <w:r w:rsidRPr="003F6938">
        <w:rPr>
          <w:rFonts w:ascii="Arial" w:hAnsi="Arial" w:cs="Arial"/>
          <w:sz w:val="20"/>
          <w:lang w:val="pt-BR"/>
        </w:rPr>
        <w:t xml:space="preserve"> será de 60 (sessenta) dias, contados a partir da data da sessão pública do Pregão.</w:t>
      </w:r>
    </w:p>
    <w:p w:rsidR="005F2D4E" w:rsidRPr="003F6938" w:rsidRDefault="005F2D4E" w:rsidP="006B3A63">
      <w:pPr>
        <w:pStyle w:val="Recuodecorpodetexto"/>
        <w:spacing w:after="0"/>
        <w:ind w:left="0"/>
        <w:jc w:val="both"/>
        <w:rPr>
          <w:rFonts w:ascii="Arial" w:hAnsi="Arial" w:cs="Arial"/>
          <w:sz w:val="20"/>
          <w:szCs w:val="20"/>
        </w:rPr>
      </w:pPr>
    </w:p>
    <w:p w:rsidR="005F2D4E" w:rsidRPr="00415163" w:rsidRDefault="005F2D4E" w:rsidP="006B3A63">
      <w:pPr>
        <w:pStyle w:val="Textopadro"/>
        <w:widowControl/>
        <w:tabs>
          <w:tab w:val="left" w:pos="709"/>
        </w:tabs>
        <w:jc w:val="both"/>
        <w:rPr>
          <w:rFonts w:ascii="Arial" w:hAnsi="Arial" w:cs="Arial"/>
          <w:sz w:val="20"/>
          <w:lang w:val="pt-BR"/>
        </w:rPr>
      </w:pPr>
      <w:r>
        <w:rPr>
          <w:rFonts w:ascii="Arial" w:hAnsi="Arial" w:cs="Arial"/>
          <w:sz w:val="20"/>
          <w:lang w:val="pt-BR"/>
        </w:rPr>
        <w:t xml:space="preserve">06.07. </w:t>
      </w:r>
      <w:r w:rsidRPr="00415163">
        <w:rPr>
          <w:rFonts w:ascii="Arial" w:hAnsi="Arial" w:cs="Arial"/>
          <w:sz w:val="20"/>
          <w:lang w:val="pt-BR"/>
        </w:rPr>
        <w:t>É de exclusiva responsabilidade do usuário o sigilo da senha, não cabendo à Bolsa Brasileira de Mercadorias a responsabilidade por eventuais danos decorrentes de seu uso indevido, ainda que por terceiros.</w:t>
      </w:r>
    </w:p>
    <w:p w:rsidR="005F2D4E" w:rsidRPr="00415163" w:rsidRDefault="005F2D4E" w:rsidP="006B3A63">
      <w:pPr>
        <w:pStyle w:val="Textopadro"/>
        <w:widowControl/>
        <w:tabs>
          <w:tab w:val="left" w:pos="709"/>
        </w:tabs>
        <w:jc w:val="both"/>
        <w:rPr>
          <w:rFonts w:ascii="Arial" w:hAnsi="Arial" w:cs="Arial"/>
          <w:sz w:val="20"/>
          <w:lang w:val="pt-BR"/>
        </w:rPr>
      </w:pPr>
    </w:p>
    <w:p w:rsidR="00D5683F" w:rsidRPr="00415163" w:rsidRDefault="00D5683F" w:rsidP="006B3A63">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5F2D4E" w:rsidRPr="00415163" w:rsidRDefault="005F2D4E" w:rsidP="006B3A63">
      <w:pPr>
        <w:pStyle w:val="Textopadro"/>
        <w:widowControl/>
        <w:tabs>
          <w:tab w:val="left" w:pos="709"/>
        </w:tabs>
        <w:ind w:left="709" w:hanging="709"/>
        <w:jc w:val="both"/>
        <w:rPr>
          <w:rFonts w:ascii="Arial" w:hAnsi="Arial" w:cs="Arial"/>
          <w:sz w:val="20"/>
          <w:lang w:val="pt-BR"/>
        </w:rPr>
      </w:pPr>
    </w:p>
    <w:p w:rsidR="005F2D4E" w:rsidRPr="00415163" w:rsidRDefault="005F2D4E" w:rsidP="006B3A63">
      <w:pPr>
        <w:pStyle w:val="Textopadro"/>
        <w:widowControl/>
        <w:tabs>
          <w:tab w:val="left" w:pos="709"/>
        </w:tabs>
        <w:jc w:val="both"/>
        <w:rPr>
          <w:rFonts w:ascii="Arial" w:hAnsi="Arial" w:cs="Arial"/>
          <w:sz w:val="20"/>
          <w:lang w:val="pt-BR"/>
        </w:rPr>
      </w:pPr>
      <w:r>
        <w:rPr>
          <w:rFonts w:ascii="Arial" w:hAnsi="Arial" w:cs="Arial"/>
          <w:sz w:val="20"/>
          <w:lang w:val="pt-BR"/>
        </w:rPr>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D5683F" w:rsidRPr="00415163" w:rsidRDefault="00D5683F" w:rsidP="006B3A63">
      <w:pPr>
        <w:pStyle w:val="Textopadro"/>
        <w:widowControl/>
        <w:tabs>
          <w:tab w:val="left" w:pos="705"/>
        </w:tabs>
        <w:jc w:val="both"/>
        <w:rPr>
          <w:rFonts w:ascii="Arial" w:hAnsi="Arial" w:cs="Arial"/>
          <w:sz w:val="20"/>
          <w:lang w:val="pt-BR"/>
        </w:rPr>
      </w:pPr>
      <w:r>
        <w:rPr>
          <w:rFonts w:ascii="Arial" w:hAnsi="Arial" w:cs="Arial"/>
          <w:sz w:val="20"/>
          <w:lang w:val="pt-BR"/>
        </w:rPr>
        <w:lastRenderedPageBreak/>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2E0099" w:rsidRDefault="002E0099" w:rsidP="006B3A63">
      <w:pPr>
        <w:pStyle w:val="Textopadro"/>
        <w:widowControl/>
        <w:tabs>
          <w:tab w:val="left" w:pos="705"/>
        </w:tabs>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A90475" w:rsidRDefault="00A90475" w:rsidP="006B3A63">
      <w:pPr>
        <w:pStyle w:val="Textopadro"/>
        <w:widowControl/>
        <w:jc w:val="both"/>
        <w:rPr>
          <w:rFonts w:ascii="Arial" w:hAnsi="Arial" w:cs="Arial"/>
          <w:bCs/>
          <w:color w:val="000000"/>
          <w:sz w:val="20"/>
          <w:lang w:val="pt-BR"/>
        </w:rPr>
      </w:pPr>
    </w:p>
    <w:p w:rsidR="005F2D4E" w:rsidRPr="00415163" w:rsidRDefault="005F2D4E" w:rsidP="006B3A63">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5F2D4E" w:rsidRPr="00415163" w:rsidRDefault="005F2D4E" w:rsidP="006B3A63">
      <w:pPr>
        <w:pStyle w:val="Textopadro"/>
        <w:widowControl/>
        <w:jc w:val="both"/>
        <w:rPr>
          <w:rFonts w:ascii="Arial" w:hAnsi="Arial" w:cs="Arial"/>
          <w:sz w:val="20"/>
          <w:lang w:val="pt-BR"/>
        </w:rPr>
      </w:pPr>
    </w:p>
    <w:p w:rsidR="005F2D4E" w:rsidRPr="00415163" w:rsidRDefault="005F2D4E"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w:t>
      </w:r>
      <w:r w:rsidRPr="007D5A0D">
        <w:rPr>
          <w:rFonts w:ascii="Arial" w:hAnsi="Arial" w:cs="Arial"/>
          <w:b/>
          <w:sz w:val="20"/>
          <w:u w:val="single"/>
          <w:lang w:val="pt-BR"/>
        </w:rPr>
        <w:t xml:space="preserve">O sistema </w:t>
      </w:r>
      <w:r w:rsidRPr="007D5A0D">
        <w:rPr>
          <w:rFonts w:ascii="Arial" w:hAnsi="Arial" w:cs="Arial"/>
          <w:b/>
          <w:bCs/>
          <w:sz w:val="20"/>
          <w:u w:val="single"/>
          <w:lang w:val="pt-BR"/>
        </w:rPr>
        <w:t>não identificará</w:t>
      </w:r>
      <w:r w:rsidRPr="007D5A0D">
        <w:rPr>
          <w:rFonts w:ascii="Arial" w:hAnsi="Arial" w:cs="Arial"/>
          <w:b/>
          <w:sz w:val="20"/>
          <w:u w:val="single"/>
          <w:lang w:val="pt-BR"/>
        </w:rPr>
        <w:t xml:space="preserve"> o autor dos lances ao Pregoeiro e aos demais participantes</w:t>
      </w:r>
      <w:r w:rsidRPr="00415163">
        <w:rPr>
          <w:rFonts w:ascii="Arial" w:hAnsi="Arial" w:cs="Arial"/>
          <w:sz w:val="20"/>
          <w:lang w:val="pt-BR"/>
        </w:rPr>
        <w:t>.</w:t>
      </w:r>
    </w:p>
    <w:p w:rsidR="005F2D4E" w:rsidRPr="00415163" w:rsidRDefault="005F2D4E" w:rsidP="006B3A63">
      <w:pPr>
        <w:jc w:val="both"/>
        <w:rPr>
          <w:rFonts w:ascii="Arial" w:hAnsi="Arial" w:cs="Arial"/>
          <w:sz w:val="20"/>
          <w:szCs w:val="20"/>
        </w:rPr>
      </w:pPr>
    </w:p>
    <w:p w:rsidR="005F2D4E" w:rsidRPr="00415163" w:rsidRDefault="005F2D4E" w:rsidP="006B3A63">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512310" w:rsidRDefault="00512310" w:rsidP="006B3A63">
      <w:pPr>
        <w:pStyle w:val="Textopadro"/>
        <w:widowControl/>
        <w:jc w:val="both"/>
        <w:rPr>
          <w:rFonts w:ascii="Arial" w:hAnsi="Arial" w:cs="Arial"/>
          <w:sz w:val="20"/>
          <w:lang w:val="pt-BR"/>
        </w:rPr>
      </w:pPr>
    </w:p>
    <w:p w:rsidR="00D5683F" w:rsidRPr="00636673" w:rsidRDefault="00D5683F" w:rsidP="006B3A63">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5F2D4E" w:rsidRPr="00415163" w:rsidRDefault="005F2D4E" w:rsidP="006B3A63">
      <w:pPr>
        <w:pStyle w:val="Textopadro"/>
        <w:widowControl/>
        <w:ind w:left="709" w:hanging="709"/>
        <w:jc w:val="both"/>
        <w:rPr>
          <w:rFonts w:ascii="Arial" w:hAnsi="Arial" w:cs="Arial"/>
          <w:sz w:val="20"/>
          <w:lang w:val="pt-BR"/>
        </w:rPr>
      </w:pPr>
    </w:p>
    <w:p w:rsidR="00D5683F" w:rsidRDefault="00D5683F" w:rsidP="006B3A63">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D5683F" w:rsidRPr="00B753F3" w:rsidRDefault="00D5683F"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b/>
          <w:sz w:val="20"/>
          <w:lang w:val="pt-BR"/>
        </w:rPr>
      </w:pPr>
      <w:r w:rsidRPr="00B753F3">
        <w:rPr>
          <w:rFonts w:ascii="Arial" w:hAnsi="Arial" w:cs="Arial"/>
          <w:sz w:val="20"/>
          <w:lang w:val="pt-BR"/>
        </w:rPr>
        <w:t xml:space="preserve">06.17. A etapa de lances da sessão pública será encerrada mediante aviso de fechamento iminente dos lances emitido pelo sistema eletrônico, após o qual se transcorrerá o período de tempo extra que poderá ser de </w:t>
      </w:r>
      <w:r w:rsidRPr="00B753F3">
        <w:rPr>
          <w:rFonts w:ascii="Arial" w:hAnsi="Arial" w:cs="Arial"/>
          <w:b/>
          <w:sz w:val="20"/>
          <w:lang w:val="pt-BR"/>
        </w:rPr>
        <w:t>01 (um) segundo a 30 (trinta) minutos</w:t>
      </w:r>
      <w:r w:rsidRPr="00B753F3">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B753F3">
        <w:rPr>
          <w:rFonts w:ascii="Arial" w:hAnsi="Arial" w:cs="Arial"/>
          <w:b/>
          <w:sz w:val="20"/>
          <w:lang w:val="pt-BR"/>
        </w:rPr>
        <w:t>(RANDÔMICO MANUAL)</w:t>
      </w:r>
      <w:r w:rsidRPr="00B753F3">
        <w:rPr>
          <w:rFonts w:ascii="Arial" w:hAnsi="Arial" w:cs="Arial"/>
          <w:sz w:val="20"/>
          <w:lang w:val="pt-BR"/>
        </w:rPr>
        <w:t>.</w:t>
      </w:r>
      <w:r w:rsidRPr="00B753F3">
        <w:rPr>
          <w:rFonts w:ascii="Arial" w:hAnsi="Arial" w:cs="Arial"/>
          <w:b/>
          <w:sz w:val="20"/>
          <w:lang w:val="pt-BR"/>
        </w:rPr>
        <w:t xml:space="preserve"> </w:t>
      </w:r>
    </w:p>
    <w:p w:rsidR="008909F7" w:rsidRDefault="008909F7" w:rsidP="006B3A63">
      <w:pPr>
        <w:pStyle w:val="Textopadro"/>
        <w:widowControl/>
        <w:jc w:val="both"/>
        <w:rPr>
          <w:rFonts w:ascii="Arial" w:hAnsi="Arial" w:cs="Arial"/>
          <w:sz w:val="20"/>
          <w:lang w:val="pt-BR"/>
        </w:rPr>
      </w:pPr>
    </w:p>
    <w:p w:rsidR="00D5683F" w:rsidRPr="00B753F3" w:rsidRDefault="00D5683F" w:rsidP="006B3A63">
      <w:pPr>
        <w:pStyle w:val="Textopadro"/>
        <w:widowControl/>
        <w:jc w:val="both"/>
        <w:rPr>
          <w:rFonts w:ascii="Arial" w:hAnsi="Arial" w:cs="Arial"/>
          <w:sz w:val="20"/>
          <w:lang w:val="pt-BR"/>
        </w:rPr>
      </w:pPr>
      <w:r w:rsidRPr="00B753F3">
        <w:rPr>
          <w:rFonts w:ascii="Arial" w:hAnsi="Arial" w:cs="Arial"/>
          <w:sz w:val="20"/>
          <w:lang w:val="pt-BR"/>
        </w:rPr>
        <w:t>06.18. Devido à imprevisão de tempo extra (</w:t>
      </w:r>
      <w:r w:rsidRPr="00B753F3">
        <w:rPr>
          <w:rFonts w:ascii="Arial" w:hAnsi="Arial" w:cs="Arial"/>
          <w:b/>
          <w:sz w:val="20"/>
          <w:lang w:val="pt-BR"/>
        </w:rPr>
        <w:t>fechamento randômico</w:t>
      </w:r>
      <w:r w:rsidRPr="00B753F3">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D5683F" w:rsidRPr="00B753F3"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B753F3">
        <w:rPr>
          <w:rFonts w:ascii="Arial" w:hAnsi="Arial" w:cs="Arial"/>
          <w:sz w:val="20"/>
          <w:lang w:val="pt-BR"/>
        </w:rPr>
        <w:t xml:space="preserve">06.19. Durante e após o encerramento da etapa de lances, o sistema informará, na ordem </w:t>
      </w:r>
      <w:r w:rsidRPr="00DE222C">
        <w:rPr>
          <w:rFonts w:ascii="Arial" w:hAnsi="Arial" w:cs="Arial"/>
          <w:sz w:val="20"/>
          <w:lang w:val="pt-BR"/>
        </w:rPr>
        <w:t xml:space="preserve">de classificação, todas as propostas, partindo sempre da proposta de menor preço (ou melhor proposta).  </w:t>
      </w:r>
    </w:p>
    <w:p w:rsidR="00D5683F" w:rsidRPr="00DE222C" w:rsidRDefault="00D5683F" w:rsidP="006B3A63">
      <w:pPr>
        <w:pStyle w:val="Textopadro"/>
        <w:widowControl/>
        <w:jc w:val="both"/>
        <w:rPr>
          <w:rFonts w:ascii="Arial" w:hAnsi="Arial" w:cs="Arial"/>
          <w:sz w:val="20"/>
          <w:lang w:val="pt-BR"/>
        </w:rPr>
      </w:pPr>
    </w:p>
    <w:p w:rsidR="00D5683F" w:rsidRPr="00DE222C" w:rsidRDefault="00D5683F" w:rsidP="006B3A63">
      <w:pPr>
        <w:pStyle w:val="Textopadro"/>
        <w:widowControl/>
        <w:jc w:val="both"/>
        <w:rPr>
          <w:rFonts w:ascii="Arial" w:hAnsi="Arial" w:cs="Arial"/>
          <w:sz w:val="20"/>
          <w:lang w:val="pt-BR"/>
        </w:rPr>
      </w:pPr>
      <w:r w:rsidRPr="00DE222C">
        <w:rPr>
          <w:rFonts w:ascii="Arial" w:hAnsi="Arial" w:cs="Arial"/>
          <w:sz w:val="20"/>
          <w:lang w:val="pt-BR"/>
        </w:rPr>
        <w:t xml:space="preserve">06.20. O Pregoeiro anunciará o licitante detentor da proposta ou lance de </w:t>
      </w:r>
      <w:r w:rsidRPr="00DE222C">
        <w:rPr>
          <w:rFonts w:ascii="Arial" w:hAnsi="Arial" w:cs="Arial"/>
          <w:b/>
          <w:sz w:val="20"/>
          <w:lang w:val="pt-BR"/>
        </w:rPr>
        <w:t>MENOR PREÇO GLOBAL</w:t>
      </w:r>
      <w:r w:rsidR="003225A5">
        <w:rPr>
          <w:rFonts w:ascii="Arial" w:hAnsi="Arial" w:cs="Arial"/>
          <w:b/>
          <w:sz w:val="20"/>
          <w:lang w:val="pt-BR"/>
        </w:rPr>
        <w:t>, POR LOTE</w:t>
      </w:r>
      <w:r w:rsidR="003225A5">
        <w:rPr>
          <w:rFonts w:ascii="Arial" w:hAnsi="Arial" w:cs="Arial"/>
          <w:sz w:val="20"/>
          <w:lang w:val="pt-BR"/>
        </w:rPr>
        <w:t>,</w:t>
      </w:r>
      <w:r w:rsidR="008909F7">
        <w:rPr>
          <w:rFonts w:ascii="Arial" w:hAnsi="Arial" w:cs="Arial"/>
          <w:b/>
          <w:sz w:val="20"/>
          <w:lang w:val="pt-BR"/>
        </w:rPr>
        <w:t xml:space="preserve"> </w:t>
      </w:r>
      <w:r w:rsidRPr="00DE222C">
        <w:rPr>
          <w:rFonts w:ascii="Arial" w:hAnsi="Arial" w:cs="Arial"/>
          <w:sz w:val="20"/>
          <w:lang w:val="pt-BR"/>
        </w:rPr>
        <w:t xml:space="preserve">após o encerramento da etapa de lances da sessão pública. </w:t>
      </w:r>
    </w:p>
    <w:p w:rsidR="005F2D4E" w:rsidRPr="00711CC6" w:rsidRDefault="005F2D4E" w:rsidP="006B3A63">
      <w:pPr>
        <w:pStyle w:val="Textopadro"/>
        <w:widowControl/>
        <w:jc w:val="both"/>
        <w:rPr>
          <w:rFonts w:ascii="Arial" w:hAnsi="Arial" w:cs="Arial"/>
          <w:b/>
          <w:color w:val="000000" w:themeColor="text1"/>
          <w:sz w:val="20"/>
          <w:lang w:val="pt-BR"/>
        </w:rPr>
      </w:pPr>
    </w:p>
    <w:p w:rsidR="00AF4013" w:rsidRDefault="00AF4013" w:rsidP="006B3A63">
      <w:pPr>
        <w:jc w:val="both"/>
        <w:rPr>
          <w:rFonts w:ascii="Arial" w:hAnsi="Arial" w:cs="Arial"/>
          <w:b/>
          <w:sz w:val="20"/>
        </w:rPr>
      </w:pPr>
    </w:p>
    <w:p w:rsidR="00756750" w:rsidRPr="007935E9" w:rsidRDefault="005F2D4E" w:rsidP="006B3A63">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5F2D4E" w:rsidRPr="007935E9"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07.01. Será assegurada a preferência de contratação para as microempresas e empresas de pequeno porte quando for constatado o empate após a etapa de lances. Neste</w:t>
      </w:r>
      <w:r w:rsidR="0051270D">
        <w:rPr>
          <w:rFonts w:ascii="Arial" w:hAnsi="Arial" w:cs="Arial"/>
          <w:sz w:val="20"/>
          <w:szCs w:val="20"/>
        </w:rPr>
        <w:t xml:space="preserve"> caso, conforme estabelecem os A</w:t>
      </w:r>
      <w:r w:rsidRPr="00EA137F">
        <w:rPr>
          <w:rFonts w:ascii="Arial" w:hAnsi="Arial" w:cs="Arial"/>
          <w:sz w:val="20"/>
          <w:szCs w:val="20"/>
        </w:rPr>
        <w:t xml:space="preserve">rtigos 44 e 45 da Lei Complementar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123/06, com redação dada pela</w:t>
      </w:r>
      <w:r w:rsidR="008909F7">
        <w:rPr>
          <w:rFonts w:ascii="Arial" w:hAnsi="Arial" w:cs="Arial"/>
          <w:sz w:val="20"/>
          <w:szCs w:val="20"/>
        </w:rPr>
        <w:t>s</w:t>
      </w:r>
      <w:r w:rsidRPr="00EA137F">
        <w:rPr>
          <w:rFonts w:ascii="Arial" w:hAnsi="Arial" w:cs="Arial"/>
          <w:sz w:val="20"/>
          <w:szCs w:val="20"/>
        </w:rPr>
        <w:t xml:space="preserve"> Lei</w:t>
      </w:r>
      <w:r w:rsidR="008909F7">
        <w:rPr>
          <w:rFonts w:ascii="Arial" w:hAnsi="Arial" w:cs="Arial"/>
          <w:sz w:val="20"/>
          <w:szCs w:val="20"/>
        </w:rPr>
        <w:t>s</w:t>
      </w:r>
      <w:r w:rsidRPr="00EA137F">
        <w:rPr>
          <w:rFonts w:ascii="Arial" w:hAnsi="Arial" w:cs="Arial"/>
          <w:sz w:val="20"/>
          <w:szCs w:val="20"/>
        </w:rPr>
        <w:t xml:space="preserve"> Complementar</w:t>
      </w:r>
      <w:r w:rsidR="008909F7">
        <w:rPr>
          <w:rFonts w:ascii="Arial" w:hAnsi="Arial" w:cs="Arial"/>
          <w:sz w:val="20"/>
          <w:szCs w:val="20"/>
        </w:rPr>
        <w:t>es</w:t>
      </w:r>
      <w:r w:rsidRPr="00EA137F">
        <w:rPr>
          <w:rFonts w:ascii="Arial" w:hAnsi="Arial" w:cs="Arial"/>
          <w:sz w:val="20"/>
          <w:szCs w:val="20"/>
        </w:rPr>
        <w:t xml:space="preserve"> </w:t>
      </w:r>
      <w:r w:rsidR="0051270D">
        <w:rPr>
          <w:rFonts w:ascii="Arial" w:hAnsi="Arial" w:cs="Arial"/>
          <w:sz w:val="20"/>
          <w:szCs w:val="20"/>
        </w:rPr>
        <w:t>nº</w:t>
      </w:r>
      <w:r w:rsidR="008909F7">
        <w:rPr>
          <w:rFonts w:ascii="Arial" w:hAnsi="Arial" w:cs="Arial"/>
          <w:sz w:val="20"/>
          <w:szCs w:val="20"/>
        </w:rPr>
        <w:t>.</w:t>
      </w:r>
      <w:r w:rsidR="0051270D">
        <w:rPr>
          <w:rFonts w:ascii="Arial" w:hAnsi="Arial" w:cs="Arial"/>
          <w:sz w:val="20"/>
          <w:szCs w:val="20"/>
        </w:rPr>
        <w:t xml:space="preserve"> </w:t>
      </w:r>
      <w:r w:rsidRPr="00EA137F">
        <w:rPr>
          <w:rFonts w:ascii="Arial" w:hAnsi="Arial" w:cs="Arial"/>
          <w:sz w:val="20"/>
          <w:szCs w:val="20"/>
        </w:rPr>
        <w:t>147/14</w:t>
      </w:r>
      <w:r w:rsidR="008909F7">
        <w:rPr>
          <w:rFonts w:ascii="Arial" w:hAnsi="Arial" w:cs="Arial"/>
          <w:sz w:val="20"/>
          <w:szCs w:val="20"/>
        </w:rPr>
        <w:t xml:space="preserve"> e nº. 155/16</w:t>
      </w:r>
      <w:r w:rsidRPr="00EA137F">
        <w:rPr>
          <w:rFonts w:ascii="Arial" w:hAnsi="Arial" w:cs="Arial"/>
          <w:sz w:val="20"/>
          <w:szCs w:val="20"/>
        </w:rPr>
        <w:t xml:space="preserve">, o Pregoeiro aplicará os critérios para desempate em favor da microempresa ou empresa de pequeno porte. </w:t>
      </w:r>
    </w:p>
    <w:p w:rsidR="00AF4013" w:rsidRDefault="00AF4013"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lastRenderedPageBreak/>
        <w:t>07.02. Entende-se por empate as situações em que as propostas apresentadas pelas microempresas e empresas de pequeno porte sejam iguais ou até 5% (cinco por cento) superiores à proposta mais bem classificada.</w:t>
      </w:r>
    </w:p>
    <w:p w:rsidR="005F2D4E" w:rsidRPr="00EA137F" w:rsidRDefault="005F2D4E" w:rsidP="006B3A63">
      <w:pPr>
        <w:pStyle w:val="WW-Recuodecorpodetexto3"/>
        <w:ind w:left="0" w:right="-48" w:firstLine="0"/>
        <w:rPr>
          <w:rFonts w:ascii="Arial" w:hAnsi="Arial" w:cs="Arial"/>
          <w:sz w:val="20"/>
        </w:rPr>
      </w:pPr>
    </w:p>
    <w:p w:rsidR="005F2D4E"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8909F7" w:rsidRPr="00EA137F" w:rsidRDefault="008909F7"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w:t>
      </w:r>
      <w:r w:rsidR="008909F7">
        <w:rPr>
          <w:rFonts w:ascii="Arial" w:hAnsi="Arial" w:cs="Arial"/>
          <w:sz w:val="20"/>
          <w:szCs w:val="20"/>
        </w:rPr>
        <w:t>-</w:t>
      </w:r>
      <w:r w:rsidRPr="00EA137F">
        <w:rPr>
          <w:rFonts w:ascii="Arial" w:hAnsi="Arial" w:cs="Arial"/>
          <w:sz w:val="20"/>
          <w:szCs w:val="20"/>
        </w:rPr>
        <w:t xml:space="preserve">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w:t>
      </w:r>
      <w:r w:rsidR="007D1514" w:rsidRPr="00EA137F">
        <w:rPr>
          <w:rFonts w:ascii="Arial" w:hAnsi="Arial" w:cs="Arial"/>
          <w:sz w:val="20"/>
          <w:szCs w:val="20"/>
        </w:rPr>
        <w:t>as microempresas</w:t>
      </w:r>
      <w:r w:rsidRPr="00EA137F">
        <w:rPr>
          <w:rFonts w:ascii="Arial" w:hAnsi="Arial" w:cs="Arial"/>
          <w:sz w:val="20"/>
          <w:szCs w:val="20"/>
        </w:rPr>
        <w:t xml:space="preserve"> ou empresas de pequeno porte remanescentes que porventura se enquadrem na ordem classificatória, para o exercício do mesmo direito.</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III </w:t>
      </w:r>
      <w:r w:rsidR="008909F7">
        <w:rPr>
          <w:rFonts w:ascii="Arial" w:hAnsi="Arial" w:cs="Arial"/>
          <w:sz w:val="20"/>
          <w:szCs w:val="20"/>
        </w:rPr>
        <w:t>-</w:t>
      </w:r>
      <w:r w:rsidRPr="00EA137F">
        <w:rPr>
          <w:rFonts w:ascii="Arial" w:hAnsi="Arial" w:cs="Arial"/>
          <w:sz w:val="20"/>
          <w:szCs w:val="20"/>
        </w:rPr>
        <w:t xml:space="preserve">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5F2D4E" w:rsidRPr="00EA137F" w:rsidRDefault="005F2D4E" w:rsidP="006B3A63">
      <w:pPr>
        <w:autoSpaceDE w:val="0"/>
        <w:autoSpaceDN w:val="0"/>
        <w:adjustRightInd w:val="0"/>
        <w:jc w:val="both"/>
        <w:rPr>
          <w:rFonts w:ascii="Arial" w:hAnsi="Arial" w:cs="Arial"/>
          <w:sz w:val="20"/>
          <w:szCs w:val="20"/>
        </w:rPr>
      </w:pPr>
    </w:p>
    <w:p w:rsidR="005F2D4E" w:rsidRPr="00EA137F"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5F2D4E" w:rsidRPr="00EA137F" w:rsidRDefault="005F2D4E" w:rsidP="006B3A63">
      <w:pPr>
        <w:autoSpaceDE w:val="0"/>
        <w:autoSpaceDN w:val="0"/>
        <w:adjustRightInd w:val="0"/>
        <w:jc w:val="both"/>
        <w:rPr>
          <w:rFonts w:ascii="Arial" w:hAnsi="Arial" w:cs="Arial"/>
          <w:sz w:val="20"/>
          <w:szCs w:val="20"/>
        </w:rPr>
      </w:pPr>
    </w:p>
    <w:p w:rsidR="005F2D4E" w:rsidRDefault="005F2D4E" w:rsidP="006B3A63">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3225A5" w:rsidRDefault="003225A5" w:rsidP="006B3A63">
      <w:pPr>
        <w:autoSpaceDE w:val="0"/>
        <w:autoSpaceDN w:val="0"/>
        <w:adjustRightInd w:val="0"/>
        <w:jc w:val="both"/>
        <w:rPr>
          <w:rFonts w:ascii="Arial" w:hAnsi="Arial" w:cs="Arial"/>
          <w:sz w:val="20"/>
          <w:szCs w:val="20"/>
        </w:rPr>
      </w:pPr>
    </w:p>
    <w:p w:rsidR="003225A5" w:rsidRPr="003225A5" w:rsidRDefault="003225A5" w:rsidP="006B3A63">
      <w:pPr>
        <w:autoSpaceDE w:val="0"/>
        <w:autoSpaceDN w:val="0"/>
        <w:adjustRightInd w:val="0"/>
        <w:jc w:val="both"/>
        <w:rPr>
          <w:rFonts w:ascii="Arial" w:hAnsi="Arial" w:cs="Arial"/>
          <w:b/>
          <w:sz w:val="20"/>
          <w:szCs w:val="20"/>
        </w:rPr>
      </w:pPr>
      <w:r w:rsidRPr="003225A5">
        <w:rPr>
          <w:rFonts w:ascii="Arial" w:hAnsi="Arial" w:cs="Arial"/>
          <w:sz w:val="20"/>
          <w:szCs w:val="20"/>
        </w:rPr>
        <w:t>07.07. O procedimento de desempate previsto neste tópico</w:t>
      </w:r>
      <w:r w:rsidRPr="003225A5">
        <w:rPr>
          <w:rFonts w:ascii="Arial" w:hAnsi="Arial" w:cs="Arial"/>
          <w:b/>
          <w:sz w:val="20"/>
          <w:szCs w:val="20"/>
        </w:rPr>
        <w:t xml:space="preserve"> </w:t>
      </w:r>
      <w:r w:rsidRPr="003225A5">
        <w:rPr>
          <w:rFonts w:ascii="Arial" w:hAnsi="Arial" w:cs="Arial"/>
          <w:sz w:val="20"/>
          <w:szCs w:val="20"/>
        </w:rPr>
        <w:t>somente será aplicado nos</w:t>
      </w:r>
      <w:r w:rsidRPr="003225A5">
        <w:rPr>
          <w:rFonts w:ascii="Arial" w:hAnsi="Arial" w:cs="Arial"/>
          <w:b/>
          <w:sz w:val="20"/>
          <w:szCs w:val="20"/>
        </w:rPr>
        <w:t xml:space="preserve"> </w:t>
      </w:r>
      <w:r w:rsidRPr="003225A5">
        <w:rPr>
          <w:rFonts w:ascii="Arial" w:hAnsi="Arial" w:cs="Arial"/>
          <w:b/>
          <w:sz w:val="20"/>
          <w:szCs w:val="20"/>
          <w:u w:val="single"/>
        </w:rPr>
        <w:t>Lotes 02, 04, 05, 06 e 07, que não são exclusivos à participação de ME e EPP</w:t>
      </w:r>
      <w:r w:rsidRPr="003225A5">
        <w:rPr>
          <w:rFonts w:ascii="Arial" w:hAnsi="Arial" w:cs="Arial"/>
          <w:b/>
          <w:sz w:val="20"/>
          <w:szCs w:val="20"/>
        </w:rPr>
        <w:t>.</w:t>
      </w:r>
    </w:p>
    <w:p w:rsidR="005F2D4E" w:rsidRPr="00EA137F" w:rsidRDefault="005F2D4E" w:rsidP="006B3A63">
      <w:pPr>
        <w:autoSpaceDE w:val="0"/>
        <w:autoSpaceDN w:val="0"/>
        <w:adjustRightInd w:val="0"/>
        <w:jc w:val="both"/>
        <w:rPr>
          <w:rFonts w:ascii="Arial" w:hAnsi="Arial" w:cs="Arial"/>
          <w:sz w:val="20"/>
          <w:szCs w:val="20"/>
        </w:rPr>
      </w:pPr>
    </w:p>
    <w:p w:rsidR="00AF4013" w:rsidRDefault="00AF4013" w:rsidP="006B3A63">
      <w:pPr>
        <w:pStyle w:val="Textopadro"/>
        <w:widowControl/>
        <w:jc w:val="both"/>
        <w:rPr>
          <w:rFonts w:ascii="Arial" w:hAnsi="Arial" w:cs="Arial"/>
          <w:b/>
          <w:sz w:val="20"/>
          <w:lang w:val="pt-BR"/>
        </w:rPr>
      </w:pPr>
    </w:p>
    <w:p w:rsidR="005F2D4E" w:rsidRPr="00457383" w:rsidRDefault="005F2D4E" w:rsidP="006B3A63">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08.01. </w:t>
      </w:r>
      <w:r w:rsidRPr="00465183">
        <w:rPr>
          <w:rFonts w:ascii="Arial" w:hAnsi="Arial" w:cs="Arial"/>
          <w:sz w:val="20"/>
          <w:lang w:val="pt-BR"/>
        </w:rPr>
        <w:t xml:space="preserve">Para julgamento, será adotado o critério de </w:t>
      </w:r>
      <w:r w:rsidR="003225A5" w:rsidRPr="00DE222C">
        <w:rPr>
          <w:rFonts w:ascii="Arial" w:hAnsi="Arial" w:cs="Arial"/>
          <w:b/>
          <w:sz w:val="20"/>
          <w:lang w:val="pt-BR"/>
        </w:rPr>
        <w:t>MENOR PREÇO GLOBAL</w:t>
      </w:r>
      <w:r w:rsidR="003225A5">
        <w:rPr>
          <w:rFonts w:ascii="Arial" w:hAnsi="Arial" w:cs="Arial"/>
          <w:b/>
          <w:sz w:val="20"/>
          <w:lang w:val="pt-BR"/>
        </w:rPr>
        <w:t>, POR LOTE,</w:t>
      </w:r>
      <w:r w:rsidRPr="00465183">
        <w:rPr>
          <w:rFonts w:ascii="Arial" w:hAnsi="Arial" w:cs="Arial"/>
          <w:sz w:val="20"/>
          <w:lang w:val="pt-BR"/>
        </w:rPr>
        <w:t xml:space="preserve"> observado o prazo para </w:t>
      </w:r>
      <w:r w:rsidR="005F6FAC">
        <w:rPr>
          <w:rFonts w:ascii="Arial" w:hAnsi="Arial" w:cs="Arial"/>
          <w:sz w:val="20"/>
          <w:lang w:val="pt-BR"/>
        </w:rPr>
        <w:t>fornecimento</w:t>
      </w:r>
      <w:r w:rsidRPr="00465183">
        <w:rPr>
          <w:rFonts w:ascii="Arial" w:hAnsi="Arial" w:cs="Arial"/>
          <w:sz w:val="20"/>
          <w:lang w:val="pt-BR"/>
        </w:rPr>
        <w:t xml:space="preserve">, as especificações técnicas, parâmetros mínimos de desempenho e de qualidade, e demais condições definidas neste Edital. </w:t>
      </w:r>
    </w:p>
    <w:p w:rsidR="00771F8E" w:rsidRDefault="00771F8E"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 xml:space="preserve">ões suficientes que permitam a perfeita identificação do </w:t>
      </w:r>
      <w:r w:rsidR="001B6384">
        <w:rPr>
          <w:rFonts w:ascii="Arial" w:hAnsi="Arial" w:cs="Arial"/>
          <w:sz w:val="20"/>
          <w:lang w:val="pt-BR"/>
        </w:rPr>
        <w:t>objeto</w:t>
      </w:r>
      <w:r w:rsidRPr="00465183">
        <w:rPr>
          <w:rFonts w:ascii="Arial" w:hAnsi="Arial" w:cs="Arial"/>
          <w:sz w:val="20"/>
          <w:lang w:val="pt-BR"/>
        </w:rPr>
        <w:t xml:space="preserve"> licitado.</w:t>
      </w:r>
    </w:p>
    <w:p w:rsidR="00D67C56" w:rsidRDefault="00D67C56" w:rsidP="006B3A63">
      <w:pPr>
        <w:pStyle w:val="Textopadro"/>
        <w:widowControl/>
        <w:jc w:val="both"/>
        <w:rPr>
          <w:rFonts w:ascii="Arial" w:hAnsi="Arial" w:cs="Arial"/>
          <w:sz w:val="20"/>
          <w:lang w:val="pt-BR"/>
        </w:rPr>
      </w:pPr>
    </w:p>
    <w:p w:rsidR="0051270D" w:rsidRPr="009F0F85" w:rsidRDefault="005F2D4E" w:rsidP="006B3A63">
      <w:pPr>
        <w:jc w:val="both"/>
        <w:rPr>
          <w:rFonts w:ascii="Arial" w:hAnsi="Arial" w:cs="Arial"/>
          <w:sz w:val="20"/>
        </w:rPr>
      </w:pPr>
      <w:r w:rsidRPr="009F0F85">
        <w:rPr>
          <w:rFonts w:ascii="Arial" w:hAnsi="Arial" w:cs="Arial"/>
          <w:sz w:val="20"/>
        </w:rPr>
        <w:t xml:space="preserve">08.03. </w:t>
      </w:r>
      <w:r w:rsidR="0051270D" w:rsidRPr="009F0F85">
        <w:rPr>
          <w:rFonts w:ascii="Arial" w:hAnsi="Arial" w:cs="Arial"/>
          <w:sz w:val="20"/>
          <w:szCs w:val="20"/>
        </w:rPr>
        <w:t xml:space="preserve">Serão aceitas 02 (duas) casas após a vírgula, para identificação dos preços unitários, sendo desconsideradas as demais. </w:t>
      </w:r>
      <w:r w:rsidR="0051270D" w:rsidRPr="009F0F85">
        <w:rPr>
          <w:rFonts w:ascii="Arial" w:hAnsi="Arial" w:cs="Arial"/>
          <w:sz w:val="20"/>
        </w:rPr>
        <w:t>Em caso de divergências entre os preços unitários e totais, prevalecerá o preço unitário.</w:t>
      </w:r>
    </w:p>
    <w:p w:rsidR="005F2D4E" w:rsidRPr="00FF2720" w:rsidRDefault="005F2D4E" w:rsidP="006B3A63">
      <w:pPr>
        <w:pStyle w:val="Textopadro"/>
        <w:widowControl/>
        <w:jc w:val="both"/>
        <w:rPr>
          <w:rFonts w:ascii="Arial" w:hAnsi="Arial" w:cs="Arial"/>
          <w:sz w:val="20"/>
          <w:lang w:val="pt-BR"/>
        </w:rPr>
      </w:pPr>
    </w:p>
    <w:p w:rsidR="005F2D4E" w:rsidRPr="00FF2720" w:rsidRDefault="005F2D4E" w:rsidP="006B3A63">
      <w:pPr>
        <w:pStyle w:val="Textopadro"/>
        <w:widowControl/>
        <w:jc w:val="both"/>
        <w:rPr>
          <w:rFonts w:ascii="Arial" w:hAnsi="Arial" w:cs="Arial"/>
          <w:sz w:val="20"/>
          <w:lang w:val="pt-BR"/>
        </w:rPr>
      </w:pPr>
      <w:r w:rsidRPr="00FF2720">
        <w:rPr>
          <w:rFonts w:ascii="Arial" w:hAnsi="Arial" w:cs="Arial"/>
          <w:sz w:val="20"/>
          <w:lang w:val="pt-BR"/>
        </w:rPr>
        <w:t>08.04. Serão desclassificadas as propostas que não atenderem ao Artigo 48</w:t>
      </w:r>
      <w:r w:rsidR="00D67C56">
        <w:rPr>
          <w:rFonts w:ascii="Arial" w:hAnsi="Arial" w:cs="Arial"/>
          <w:sz w:val="20"/>
          <w:lang w:val="pt-BR"/>
        </w:rPr>
        <w:t>,</w:t>
      </w:r>
      <w:r w:rsidRPr="00FF2720">
        <w:rPr>
          <w:rFonts w:ascii="Arial" w:hAnsi="Arial" w:cs="Arial"/>
          <w:sz w:val="20"/>
          <w:lang w:val="pt-BR"/>
        </w:rPr>
        <w:t xml:space="preserve"> da Lei </w:t>
      </w:r>
      <w:r w:rsidR="00FA30E9">
        <w:rPr>
          <w:rFonts w:ascii="Arial" w:hAnsi="Arial" w:cs="Arial"/>
          <w:sz w:val="20"/>
          <w:lang w:val="pt-BR"/>
        </w:rPr>
        <w:t xml:space="preserve">nº. </w:t>
      </w:r>
      <w:r w:rsidRPr="00FF2720">
        <w:rPr>
          <w:rFonts w:ascii="Arial" w:hAnsi="Arial" w:cs="Arial"/>
          <w:sz w:val="20"/>
          <w:lang w:val="pt-BR"/>
        </w:rPr>
        <w:t>8.666/93</w:t>
      </w:r>
      <w:r w:rsidR="00D67C56">
        <w:rPr>
          <w:rFonts w:ascii="Arial" w:hAnsi="Arial" w:cs="Arial"/>
          <w:sz w:val="20"/>
          <w:lang w:val="pt-BR"/>
        </w:rPr>
        <w:t>,</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08.05. </w:t>
      </w:r>
      <w:r w:rsidRPr="00465183">
        <w:rPr>
          <w:rFonts w:ascii="Arial" w:hAnsi="Arial" w:cs="Arial"/>
          <w:sz w:val="20"/>
          <w:lang w:val="pt-BR"/>
        </w:rPr>
        <w:t xml:space="preserve">O Pregoeiro anunciará o licitante detentor da proposta ou lance de </w:t>
      </w:r>
      <w:r w:rsidRPr="00465183">
        <w:rPr>
          <w:rFonts w:ascii="Arial" w:hAnsi="Arial" w:cs="Arial"/>
          <w:b/>
          <w:sz w:val="20"/>
          <w:lang w:val="pt-BR"/>
        </w:rPr>
        <w:t>MENOR PREÇO</w:t>
      </w:r>
      <w:r w:rsidR="009F0F85">
        <w:rPr>
          <w:rFonts w:ascii="Arial" w:hAnsi="Arial" w:cs="Arial"/>
          <w:b/>
          <w:sz w:val="20"/>
          <w:lang w:val="pt-BR"/>
        </w:rPr>
        <w:t xml:space="preserve"> GLOBAL</w:t>
      </w:r>
      <w:r w:rsidR="00013B26">
        <w:rPr>
          <w:rFonts w:ascii="Arial" w:hAnsi="Arial" w:cs="Arial"/>
          <w:b/>
          <w:sz w:val="20"/>
          <w:lang w:val="pt-BR"/>
        </w:rPr>
        <w:t xml:space="preserve">, POR LOTE, </w:t>
      </w:r>
      <w:r w:rsidRPr="00465183">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5F2D4E" w:rsidRPr="00465183" w:rsidRDefault="005F2D4E" w:rsidP="006B3A63">
      <w:pPr>
        <w:pStyle w:val="Textopadro"/>
        <w:widowControl/>
        <w:jc w:val="both"/>
        <w:rPr>
          <w:rFonts w:ascii="Arial" w:hAnsi="Arial" w:cs="Arial"/>
          <w:sz w:val="20"/>
          <w:lang w:val="pt-BR"/>
        </w:rPr>
      </w:pPr>
    </w:p>
    <w:p w:rsidR="005F2D4E" w:rsidRPr="00465183" w:rsidRDefault="005F2D4E" w:rsidP="006B3A63">
      <w:pPr>
        <w:pStyle w:val="Textopadro"/>
        <w:widowControl/>
        <w:jc w:val="both"/>
        <w:rPr>
          <w:rFonts w:ascii="Arial" w:hAnsi="Arial" w:cs="Arial"/>
          <w:sz w:val="20"/>
          <w:lang w:val="pt-BR"/>
        </w:rPr>
      </w:pPr>
      <w:r>
        <w:rPr>
          <w:rFonts w:ascii="Arial" w:hAnsi="Arial" w:cs="Arial"/>
          <w:sz w:val="20"/>
          <w:lang w:val="pt-BR"/>
        </w:rPr>
        <w:t xml:space="preserve">08.06. </w:t>
      </w:r>
      <w:r w:rsidRPr="00465183">
        <w:rPr>
          <w:rFonts w:ascii="Arial" w:hAnsi="Arial" w:cs="Arial"/>
          <w:sz w:val="20"/>
          <w:lang w:val="pt-BR"/>
        </w:rPr>
        <w:t xml:space="preserve">Se a proposta ou o lance de menor valor não for aceitável, ou se o fornecedor desatender às exigências para habilitação, o Pregoeiro examinará a proposta ou o lance subsequente, verificando sua </w:t>
      </w:r>
      <w:r w:rsidRPr="00465183">
        <w:rPr>
          <w:rFonts w:ascii="Arial" w:hAnsi="Arial" w:cs="Arial"/>
          <w:sz w:val="20"/>
          <w:lang w:val="pt-BR"/>
        </w:rPr>
        <w:lastRenderedPageBreak/>
        <w:t>compatibilidade e a habilitação do participante na ordem de classificação, e, assim, sucessivamente, 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096A1F" w:rsidRDefault="00096A1F" w:rsidP="006B3A63">
      <w:pPr>
        <w:pStyle w:val="Textopadro"/>
        <w:jc w:val="both"/>
        <w:rPr>
          <w:rFonts w:ascii="Arial" w:hAnsi="Arial" w:cs="Arial"/>
          <w:sz w:val="20"/>
          <w:lang w:val="pt-BR"/>
        </w:rPr>
      </w:pPr>
    </w:p>
    <w:p w:rsidR="005F2D4E" w:rsidRPr="00465183" w:rsidRDefault="005F2D4E" w:rsidP="006B3A63">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5F2D4E" w:rsidRPr="00465183" w:rsidRDefault="005F2D4E" w:rsidP="006B3A63">
      <w:pPr>
        <w:pStyle w:val="Textopadro"/>
        <w:widowControl/>
        <w:tabs>
          <w:tab w:val="left" w:pos="705"/>
        </w:tabs>
        <w:jc w:val="both"/>
        <w:rPr>
          <w:rFonts w:ascii="Arial" w:hAnsi="Arial" w:cs="Arial"/>
          <w:sz w:val="20"/>
          <w:lang w:val="pt-BR"/>
        </w:rPr>
      </w:pPr>
    </w:p>
    <w:p w:rsidR="005F2D4E" w:rsidRPr="00465183" w:rsidRDefault="005F2D4E"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 xml:space="preserve">Constatando o atendimento das exigências fixadas no Edital, o objeto será adjudicado ao autor da proposta ou lance de </w:t>
      </w:r>
      <w:r w:rsidR="00013B26" w:rsidRPr="00013B26">
        <w:rPr>
          <w:rFonts w:ascii="Arial" w:hAnsi="Arial" w:cs="Arial"/>
          <w:b/>
          <w:sz w:val="20"/>
          <w:lang w:val="pt-BR"/>
        </w:rPr>
        <w:t>MENOR PREÇO GLOBAL, POR LOTE</w:t>
      </w:r>
      <w:r w:rsidRPr="00465183">
        <w:rPr>
          <w:rFonts w:ascii="Arial" w:hAnsi="Arial" w:cs="Arial"/>
          <w:sz w:val="20"/>
          <w:lang w:val="pt-BR"/>
        </w:rPr>
        <w:t>.</w:t>
      </w:r>
    </w:p>
    <w:p w:rsidR="005F2D4E" w:rsidRPr="00465183" w:rsidRDefault="005F2D4E" w:rsidP="006B3A63">
      <w:pPr>
        <w:jc w:val="both"/>
        <w:rPr>
          <w:rFonts w:ascii="Arial" w:hAnsi="Arial" w:cs="Arial"/>
          <w:sz w:val="20"/>
          <w:szCs w:val="20"/>
        </w:rPr>
      </w:pPr>
    </w:p>
    <w:p w:rsidR="00AF4013" w:rsidRDefault="00AF4013" w:rsidP="006B3A63">
      <w:pPr>
        <w:pStyle w:val="Textopadro"/>
        <w:widowControl/>
        <w:tabs>
          <w:tab w:val="left" w:pos="720"/>
        </w:tabs>
        <w:jc w:val="both"/>
        <w:rPr>
          <w:rFonts w:ascii="Arial" w:hAnsi="Arial" w:cs="Arial"/>
          <w:b/>
          <w:sz w:val="20"/>
          <w:lang w:val="pt-BR"/>
        </w:rPr>
      </w:pPr>
    </w:p>
    <w:p w:rsidR="002949DF" w:rsidRPr="00465183" w:rsidRDefault="002949DF" w:rsidP="006B3A63">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2949DF" w:rsidRPr="00465183" w:rsidRDefault="002949DF" w:rsidP="006B3A63">
      <w:pPr>
        <w:pStyle w:val="Textopadro"/>
        <w:widowControl/>
        <w:jc w:val="both"/>
        <w:rPr>
          <w:rFonts w:ascii="Arial" w:hAnsi="Arial" w:cs="Arial"/>
          <w:b/>
          <w:sz w:val="20"/>
          <w:lang w:val="pt-BR"/>
        </w:rPr>
      </w:pPr>
    </w:p>
    <w:p w:rsidR="002949DF" w:rsidRPr="00F248F1" w:rsidRDefault="002949DF" w:rsidP="006B3A63">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2949DF" w:rsidRPr="00181677" w:rsidRDefault="002949DF" w:rsidP="006B3A63">
      <w:pPr>
        <w:pStyle w:val="Textopadro"/>
        <w:widowControl/>
        <w:jc w:val="both"/>
        <w:rPr>
          <w:rFonts w:ascii="Arial" w:hAnsi="Arial" w:cs="Arial"/>
          <w:bCs/>
          <w:sz w:val="20"/>
          <w:highlight w:val="yellow"/>
          <w:lang w:val="pt-BR"/>
        </w:rPr>
      </w:pPr>
    </w:p>
    <w:p w:rsidR="002949DF" w:rsidRDefault="002949DF" w:rsidP="006B3A63">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00821C18">
        <w:rPr>
          <w:rFonts w:ascii="Arial" w:hAnsi="Arial" w:cs="Arial"/>
          <w:bCs/>
          <w:color w:val="000000"/>
          <w:sz w:val="20"/>
          <w:lang w:val="pt-BR"/>
        </w:rPr>
        <w:t xml:space="preserve"> -</w:t>
      </w:r>
      <w:r w:rsidRPr="001814C2">
        <w:rPr>
          <w:rFonts w:ascii="Arial" w:hAnsi="Arial" w:cs="Arial"/>
          <w:sz w:val="20"/>
          <w:lang w:val="pt-BR"/>
        </w:rPr>
        <w:t xml:space="preserve"> Superintendência de Água e Esgotos da Cidade de Leme </w:t>
      </w:r>
      <w:r w:rsidR="00821C18">
        <w:rPr>
          <w:rFonts w:ascii="Arial" w:hAnsi="Arial" w:cs="Arial"/>
          <w:sz w:val="20"/>
          <w:lang w:val="pt-BR"/>
        </w:rPr>
        <w:t>-</w:t>
      </w:r>
      <w:r w:rsidRPr="001814C2">
        <w:rPr>
          <w:rFonts w:ascii="Arial" w:hAnsi="Arial" w:cs="Arial"/>
          <w:sz w:val="20"/>
          <w:lang w:val="pt-BR"/>
        </w:rPr>
        <w:t xml:space="preserve">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6B3A63" w:rsidRDefault="006B3A63" w:rsidP="006B3A63">
      <w:pPr>
        <w:pStyle w:val="Textopadro"/>
        <w:widowControl/>
        <w:jc w:val="both"/>
        <w:rPr>
          <w:rFonts w:ascii="Arial" w:hAnsi="Arial" w:cs="Arial"/>
          <w:sz w:val="20"/>
          <w:lang w:val="pt-BR"/>
        </w:rPr>
      </w:pPr>
    </w:p>
    <w:p w:rsidR="002949DF" w:rsidRPr="00E97821" w:rsidRDefault="002949DF" w:rsidP="006B3A63">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C60730" w:rsidRDefault="00C60730" w:rsidP="006B3A63">
      <w:pPr>
        <w:pStyle w:val="Textopadro"/>
        <w:widowControl/>
        <w:tabs>
          <w:tab w:val="left" w:pos="705"/>
        </w:tabs>
        <w:jc w:val="both"/>
        <w:rPr>
          <w:rFonts w:ascii="Arial" w:hAnsi="Arial" w:cs="Arial"/>
          <w:color w:val="FF0000"/>
          <w:sz w:val="20"/>
          <w:lang w:val="pt-BR"/>
        </w:rPr>
      </w:pPr>
    </w:p>
    <w:p w:rsidR="002949DF" w:rsidRPr="00C60730" w:rsidRDefault="002949DF" w:rsidP="006B3A63">
      <w:pPr>
        <w:pStyle w:val="Textopadro"/>
        <w:widowControl/>
        <w:tabs>
          <w:tab w:val="left" w:pos="705"/>
        </w:tabs>
        <w:jc w:val="both"/>
        <w:rPr>
          <w:rFonts w:ascii="Arial" w:hAnsi="Arial" w:cs="Arial"/>
          <w:sz w:val="20"/>
          <w:lang w:val="pt-BR"/>
        </w:rPr>
      </w:pPr>
      <w:r w:rsidRPr="00C60730">
        <w:rPr>
          <w:rFonts w:ascii="Arial" w:hAnsi="Arial" w:cs="Arial"/>
          <w:sz w:val="20"/>
          <w:lang w:val="pt-BR"/>
        </w:rPr>
        <w:t xml:space="preserve">09.04. O licitante vencedor deverá encaminhar, </w:t>
      </w:r>
      <w:r w:rsidRPr="00C60730">
        <w:rPr>
          <w:rFonts w:ascii="Arial" w:hAnsi="Arial" w:cs="Arial"/>
          <w:b/>
          <w:sz w:val="20"/>
          <w:u w:val="single"/>
          <w:lang w:val="pt-BR"/>
        </w:rPr>
        <w:t>sob pena de desclassificação</w:t>
      </w:r>
      <w:r w:rsidRPr="00C60730">
        <w:rPr>
          <w:rFonts w:ascii="Arial" w:hAnsi="Arial" w:cs="Arial"/>
          <w:sz w:val="20"/>
          <w:lang w:val="pt-BR"/>
        </w:rPr>
        <w:t>, junto com os documentos de habilitação:</w:t>
      </w:r>
      <w:r w:rsidR="00E968EC" w:rsidRPr="00C60730">
        <w:rPr>
          <w:rFonts w:ascii="Arial" w:hAnsi="Arial" w:cs="Arial"/>
          <w:sz w:val="20"/>
          <w:lang w:val="pt-BR"/>
        </w:rPr>
        <w:t xml:space="preserve"> </w:t>
      </w:r>
    </w:p>
    <w:p w:rsidR="005F2D4E" w:rsidRPr="00C60730" w:rsidRDefault="005F2D4E" w:rsidP="006B3A63">
      <w:pPr>
        <w:pStyle w:val="Textopadro"/>
        <w:widowControl/>
        <w:tabs>
          <w:tab w:val="left" w:pos="705"/>
        </w:tabs>
        <w:jc w:val="both"/>
        <w:rPr>
          <w:rFonts w:ascii="Arial" w:hAnsi="Arial" w:cs="Arial"/>
          <w:b/>
          <w:sz w:val="20"/>
          <w:lang w:val="pt-BR"/>
        </w:rPr>
      </w:pPr>
    </w:p>
    <w:p w:rsidR="005F2D4E" w:rsidRPr="00C60730" w:rsidRDefault="005F2D4E" w:rsidP="006B3A63">
      <w:pPr>
        <w:pStyle w:val="Textopadro"/>
        <w:widowControl/>
        <w:tabs>
          <w:tab w:val="left" w:pos="705"/>
        </w:tabs>
        <w:ind w:left="705" w:firstLine="4"/>
        <w:jc w:val="both"/>
        <w:rPr>
          <w:rFonts w:ascii="Arial" w:hAnsi="Arial" w:cs="Arial"/>
          <w:b/>
          <w:sz w:val="20"/>
          <w:lang w:val="pt-BR"/>
        </w:rPr>
      </w:pPr>
      <w:r w:rsidRPr="00C60730">
        <w:rPr>
          <w:rFonts w:ascii="Arial" w:hAnsi="Arial" w:cs="Arial"/>
          <w:b/>
          <w:sz w:val="20"/>
          <w:lang w:val="pt-BR"/>
        </w:rPr>
        <w:t xml:space="preserve">a) </w:t>
      </w:r>
      <w:r w:rsidR="00EA468D" w:rsidRPr="00C60730">
        <w:rPr>
          <w:rFonts w:ascii="Arial" w:hAnsi="Arial" w:cs="Arial"/>
          <w:b/>
          <w:sz w:val="20"/>
          <w:lang w:val="pt-BR"/>
        </w:rPr>
        <w:t>A proposta, escrita, com o preço unitário readequado ao preço final global vencedor do certame</w:t>
      </w:r>
      <w:r w:rsidR="0064308A">
        <w:rPr>
          <w:rFonts w:ascii="Arial" w:hAnsi="Arial" w:cs="Arial"/>
          <w:b/>
          <w:sz w:val="20"/>
          <w:lang w:val="pt-BR"/>
        </w:rPr>
        <w:t>,</w:t>
      </w:r>
      <w:r w:rsidR="00EA468D" w:rsidRPr="00C60730">
        <w:rPr>
          <w:rFonts w:ascii="Arial" w:hAnsi="Arial" w:cs="Arial"/>
          <w:b/>
          <w:sz w:val="20"/>
          <w:lang w:val="pt-BR"/>
        </w:rPr>
        <w:t xml:space="preserve"> mediante a aplicação de desconto linear entre os preços de cada item que compõe</w:t>
      </w:r>
      <w:r w:rsidR="00C60730">
        <w:rPr>
          <w:rFonts w:ascii="Arial" w:hAnsi="Arial" w:cs="Arial"/>
          <w:b/>
          <w:sz w:val="20"/>
          <w:lang w:val="pt-BR"/>
        </w:rPr>
        <w:t>m</w:t>
      </w:r>
      <w:r w:rsidR="00EA468D" w:rsidRPr="00C60730">
        <w:rPr>
          <w:rFonts w:ascii="Arial" w:hAnsi="Arial" w:cs="Arial"/>
          <w:b/>
          <w:sz w:val="20"/>
          <w:lang w:val="pt-BR"/>
        </w:rPr>
        <w:t xml:space="preserve"> o</w:t>
      </w:r>
      <w:r w:rsidR="00013B26">
        <w:rPr>
          <w:rFonts w:ascii="Arial" w:hAnsi="Arial" w:cs="Arial"/>
          <w:b/>
          <w:sz w:val="20"/>
          <w:lang w:val="pt-BR"/>
        </w:rPr>
        <w:t>s</w:t>
      </w:r>
      <w:r w:rsidR="00EA468D" w:rsidRPr="00C60730">
        <w:rPr>
          <w:rFonts w:ascii="Arial" w:hAnsi="Arial" w:cs="Arial"/>
          <w:b/>
          <w:sz w:val="20"/>
          <w:lang w:val="pt-BR"/>
        </w:rPr>
        <w:t xml:space="preserve"> lote</w:t>
      </w:r>
      <w:r w:rsidR="00013B26">
        <w:rPr>
          <w:rFonts w:ascii="Arial" w:hAnsi="Arial" w:cs="Arial"/>
          <w:b/>
          <w:sz w:val="20"/>
          <w:lang w:val="pt-BR"/>
        </w:rPr>
        <w:t>s</w:t>
      </w:r>
      <w:r w:rsidRPr="00C60730">
        <w:rPr>
          <w:rFonts w:ascii="Arial" w:hAnsi="Arial" w:cs="Arial"/>
          <w:b/>
          <w:sz w:val="20"/>
          <w:lang w:val="pt-BR"/>
        </w:rPr>
        <w:t xml:space="preserve">. </w:t>
      </w:r>
    </w:p>
    <w:p w:rsidR="004531FF" w:rsidRPr="00C60730" w:rsidRDefault="004531FF" w:rsidP="006B3A63">
      <w:pPr>
        <w:pStyle w:val="Textopadro"/>
        <w:widowControl/>
        <w:tabs>
          <w:tab w:val="left" w:pos="705"/>
        </w:tabs>
        <w:ind w:left="705"/>
        <w:jc w:val="both"/>
        <w:rPr>
          <w:rFonts w:ascii="Arial" w:hAnsi="Arial" w:cs="Arial"/>
          <w:b/>
          <w:bCs/>
          <w:sz w:val="20"/>
          <w:lang w:val="pt-BR"/>
        </w:rPr>
      </w:pPr>
    </w:p>
    <w:p w:rsidR="00821C18" w:rsidRDefault="00821C18" w:rsidP="006B3A63">
      <w:pPr>
        <w:pStyle w:val="Textopadro"/>
        <w:widowControl/>
        <w:tabs>
          <w:tab w:val="num" w:pos="1440"/>
        </w:tabs>
        <w:jc w:val="both"/>
        <w:rPr>
          <w:rFonts w:ascii="Arial" w:hAnsi="Arial" w:cs="Arial"/>
          <w:b/>
          <w:sz w:val="20"/>
          <w:lang w:val="pt-BR"/>
        </w:rPr>
      </w:pPr>
      <w:r w:rsidRPr="00C60730">
        <w:rPr>
          <w:rFonts w:ascii="Arial" w:hAnsi="Arial" w:cs="Arial"/>
          <w:bCs/>
          <w:sz w:val="20"/>
          <w:lang w:val="pt-BR"/>
        </w:rPr>
        <w:t xml:space="preserve">09.05. O não cumprimento do envio dos documentos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6B3A63">
      <w:pPr>
        <w:pStyle w:val="Textopadro"/>
        <w:widowControl/>
        <w:tabs>
          <w:tab w:val="num" w:pos="1440"/>
        </w:tabs>
        <w:jc w:val="both"/>
        <w:rPr>
          <w:rFonts w:ascii="Arial" w:hAnsi="Arial" w:cs="Arial"/>
          <w:b/>
          <w:color w:val="FF0000"/>
          <w:sz w:val="20"/>
          <w:lang w:val="pt-BR"/>
        </w:rPr>
      </w:pPr>
    </w:p>
    <w:p w:rsidR="00AF4013" w:rsidRDefault="00AF4013" w:rsidP="006B3A63">
      <w:pPr>
        <w:pStyle w:val="Textopadro"/>
        <w:widowControl/>
        <w:tabs>
          <w:tab w:val="left" w:pos="705"/>
        </w:tabs>
        <w:ind w:left="705" w:hanging="705"/>
        <w:jc w:val="both"/>
        <w:rPr>
          <w:rFonts w:ascii="Arial" w:hAnsi="Arial" w:cs="Arial"/>
          <w:b/>
          <w:sz w:val="20"/>
          <w:lang w:val="pt-BR"/>
        </w:rPr>
      </w:pPr>
    </w:p>
    <w:p w:rsidR="00821C18" w:rsidRPr="00465183" w:rsidRDefault="00821C18" w:rsidP="006B3A63">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821C18" w:rsidRDefault="00821C18" w:rsidP="006B3A63">
      <w:pPr>
        <w:pStyle w:val="Textopadro"/>
        <w:widowControl/>
        <w:tabs>
          <w:tab w:val="left" w:pos="705"/>
        </w:tabs>
        <w:jc w:val="both"/>
        <w:rPr>
          <w:rFonts w:ascii="Arial" w:hAnsi="Arial" w:cs="Arial"/>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w:t>
      </w:r>
      <w:r w:rsidR="00B81450">
        <w:rPr>
          <w:rFonts w:ascii="Arial" w:hAnsi="Arial" w:cs="Arial"/>
          <w:sz w:val="20"/>
          <w:lang w:val="pt-BR"/>
        </w:rPr>
        <w:t xml:space="preserve">nº. </w:t>
      </w:r>
      <w:r w:rsidRPr="00EB2818">
        <w:rPr>
          <w:rFonts w:ascii="Arial" w:hAnsi="Arial" w:cs="Arial"/>
          <w:sz w:val="20"/>
          <w:lang w:val="pt-BR"/>
        </w:rPr>
        <w:t xml:space="preserve">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6C4697" w:rsidRDefault="006C4697"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821C18"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sz w:val="20"/>
          <w:lang w:val="pt-BR"/>
        </w:rPr>
      </w:pPr>
      <w:r>
        <w:rPr>
          <w:rFonts w:ascii="Arial" w:hAnsi="Arial" w:cs="Arial"/>
          <w:sz w:val="20"/>
          <w:lang w:val="pt-BR"/>
        </w:rPr>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821C18" w:rsidRDefault="00821C18" w:rsidP="006B3A63">
      <w:pPr>
        <w:pStyle w:val="Textopadro"/>
        <w:widowControl/>
        <w:tabs>
          <w:tab w:val="left" w:pos="705"/>
        </w:tabs>
        <w:jc w:val="both"/>
        <w:rPr>
          <w:rFonts w:ascii="Arial" w:hAnsi="Arial" w:cs="Arial"/>
          <w:sz w:val="20"/>
          <w:lang w:val="pt-BR"/>
        </w:rPr>
      </w:pPr>
    </w:p>
    <w:p w:rsidR="00821C18" w:rsidRPr="00465183" w:rsidRDefault="00821C18" w:rsidP="006B3A63">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821C18" w:rsidRDefault="00821C18"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821C18" w:rsidRPr="00465183" w:rsidRDefault="00821C18" w:rsidP="006B3A63">
      <w:pPr>
        <w:pStyle w:val="Textopadro"/>
        <w:widowControl/>
        <w:jc w:val="both"/>
        <w:rPr>
          <w:rFonts w:ascii="Arial" w:hAnsi="Arial" w:cs="Arial"/>
          <w:b/>
          <w:color w:val="FF0000"/>
          <w:sz w:val="20"/>
          <w:lang w:val="pt-BR"/>
        </w:rPr>
      </w:pPr>
      <w:r w:rsidRPr="00465183">
        <w:rPr>
          <w:rFonts w:ascii="Arial" w:hAnsi="Arial" w:cs="Arial"/>
          <w:b/>
          <w:sz w:val="20"/>
          <w:lang w:val="pt-BR"/>
        </w:rPr>
        <w:lastRenderedPageBreak/>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821C18" w:rsidRPr="00465183" w:rsidRDefault="00821C18" w:rsidP="006B3A63">
      <w:pPr>
        <w:pStyle w:val="Textopadro"/>
        <w:widowControl/>
        <w:jc w:val="both"/>
        <w:rPr>
          <w:rFonts w:ascii="Arial" w:hAnsi="Arial" w:cs="Arial"/>
          <w:sz w:val="20"/>
          <w:lang w:val="pt-BR"/>
        </w:rPr>
      </w:pPr>
    </w:p>
    <w:p w:rsidR="00821C18" w:rsidRPr="00465183" w:rsidRDefault="00821C18" w:rsidP="006B3A63">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821C18" w:rsidRPr="00465183" w:rsidRDefault="00821C18" w:rsidP="006B3A63">
      <w:pPr>
        <w:pStyle w:val="Textopadro"/>
        <w:widowControl/>
        <w:tabs>
          <w:tab w:val="left" w:pos="705"/>
        </w:tabs>
        <w:jc w:val="both"/>
        <w:rPr>
          <w:rFonts w:ascii="Arial" w:hAnsi="Arial" w:cs="Arial"/>
          <w:sz w:val="20"/>
          <w:lang w:val="pt-BR"/>
        </w:rPr>
      </w:pPr>
    </w:p>
    <w:p w:rsidR="00AF4013" w:rsidRDefault="00AF4013" w:rsidP="006B3A63">
      <w:pPr>
        <w:pStyle w:val="Textopadro"/>
        <w:widowControl/>
        <w:jc w:val="both"/>
        <w:rPr>
          <w:rFonts w:ascii="Arial" w:hAnsi="Arial" w:cs="Arial"/>
          <w:b/>
          <w:sz w:val="20"/>
          <w:lang w:val="pt-BR"/>
        </w:rPr>
      </w:pPr>
    </w:p>
    <w:p w:rsidR="00821C18" w:rsidRPr="00EB2818" w:rsidRDefault="00821C18" w:rsidP="006B3A63">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821C18" w:rsidRPr="00EB2818" w:rsidRDefault="00821C18" w:rsidP="006B3A63">
      <w:pPr>
        <w:pStyle w:val="Textopadro"/>
        <w:widowControl/>
        <w:ind w:left="360"/>
        <w:jc w:val="both"/>
        <w:rPr>
          <w:rFonts w:ascii="Arial" w:hAnsi="Arial" w:cs="Arial"/>
          <w:b/>
          <w:sz w:val="20"/>
          <w:lang w:val="pt-BR"/>
        </w:rPr>
      </w:pPr>
    </w:p>
    <w:p w:rsidR="00821C18" w:rsidRPr="00EB2818" w:rsidRDefault="00821C18" w:rsidP="006B3A63">
      <w:pPr>
        <w:pStyle w:val="Textopadro"/>
        <w:widowControl/>
        <w:tabs>
          <w:tab w:val="left" w:pos="705"/>
        </w:tabs>
        <w:jc w:val="both"/>
        <w:rPr>
          <w:rFonts w:ascii="Arial" w:hAnsi="Arial" w:cs="Arial"/>
          <w:sz w:val="20"/>
          <w:lang w:val="pt-BR"/>
        </w:rPr>
      </w:pPr>
      <w:r w:rsidRPr="00EB2818">
        <w:rPr>
          <w:rFonts w:ascii="Arial" w:hAnsi="Arial" w:cs="Arial"/>
          <w:sz w:val="20"/>
          <w:lang w:val="pt-BR"/>
        </w:rPr>
        <w:t>12.01. Até 02 (dois) dias úteis anteriores à data fixada para a abertura da sessão pública, qualquer licitante poderá impugnar o Edital, conforme o Artigo 18 do Decreto Municipal nº</w:t>
      </w:r>
      <w:r w:rsidR="00FA30E9">
        <w:rPr>
          <w:rFonts w:ascii="Arial" w:hAnsi="Arial" w:cs="Arial"/>
          <w:sz w:val="20"/>
          <w:lang w:val="pt-BR"/>
        </w:rPr>
        <w:t>.</w:t>
      </w:r>
      <w:r w:rsidRPr="00EB2818">
        <w:rPr>
          <w:rFonts w:ascii="Arial" w:hAnsi="Arial" w:cs="Arial"/>
          <w:sz w:val="20"/>
          <w:lang w:val="pt-BR"/>
        </w:rPr>
        <w:t xml:space="preserve"> 5.313/2006 (</w:t>
      </w:r>
      <w:r w:rsidR="005108BA" w:rsidRPr="005108BA">
        <w:rPr>
          <w:rFonts w:ascii="Arial" w:hAnsi="Arial" w:cs="Arial"/>
          <w:sz w:val="20"/>
          <w:lang w:val="pt-BR"/>
        </w:rPr>
        <w:t>https://www.leme.sp.gov.br/leis/leis.html#</w:t>
      </w:r>
      <w:r w:rsidRPr="00EB2818">
        <w:rPr>
          <w:rFonts w:ascii="Arial" w:hAnsi="Arial" w:cs="Arial"/>
          <w:sz w:val="20"/>
          <w:lang w:val="pt-BR"/>
        </w:rPr>
        <w:t xml:space="preserve">), já os pedidos de esclarecimentos deverão ser enviados em até 03 (três) dias úteis antecedentes à referida sessão, seguindo o previsto no Artigo 19 do mencionado Decreto. </w:t>
      </w:r>
    </w:p>
    <w:p w:rsidR="005F2D4E" w:rsidRPr="00465183" w:rsidRDefault="005F2D4E" w:rsidP="006B3A63">
      <w:pPr>
        <w:pStyle w:val="Textopadro"/>
        <w:widowControl/>
        <w:tabs>
          <w:tab w:val="left" w:pos="705"/>
        </w:tabs>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821C18" w:rsidRPr="005B1B59" w:rsidRDefault="00821C18" w:rsidP="006B3A63">
      <w:pPr>
        <w:pStyle w:val="Textopadro"/>
        <w:widowControl/>
        <w:jc w:val="both"/>
        <w:rPr>
          <w:rFonts w:ascii="Arial" w:hAnsi="Arial" w:cs="Arial"/>
          <w:b/>
          <w:sz w:val="20"/>
          <w:lang w:val="pt-BR"/>
        </w:rPr>
      </w:pPr>
      <w:r w:rsidRPr="005B1B59">
        <w:rPr>
          <w:rFonts w:ascii="Arial" w:hAnsi="Arial" w:cs="Arial"/>
          <w:b/>
          <w:sz w:val="20"/>
          <w:lang w:val="pt-BR"/>
        </w:rPr>
        <w:t>13. PENALIDADES</w:t>
      </w:r>
    </w:p>
    <w:p w:rsidR="00821C18" w:rsidRPr="005B1B59" w:rsidRDefault="00821C18" w:rsidP="006B3A63">
      <w:pPr>
        <w:pStyle w:val="Textopadro"/>
        <w:widowControl/>
        <w:jc w:val="both"/>
        <w:rPr>
          <w:rFonts w:ascii="Arial" w:hAnsi="Arial" w:cs="Arial"/>
          <w:b/>
          <w:sz w:val="20"/>
          <w:lang w:val="pt-BR"/>
        </w:rPr>
      </w:pPr>
    </w:p>
    <w:p w:rsidR="005B1B59" w:rsidRPr="005B1B59" w:rsidRDefault="00821C18" w:rsidP="006B3A63">
      <w:pPr>
        <w:jc w:val="both"/>
        <w:rPr>
          <w:rFonts w:ascii="Arial" w:hAnsi="Arial" w:cs="Arial"/>
          <w:sz w:val="20"/>
          <w:szCs w:val="20"/>
        </w:rPr>
      </w:pPr>
      <w:r w:rsidRPr="005B1B59">
        <w:rPr>
          <w:rFonts w:ascii="Arial" w:hAnsi="Arial" w:cs="Arial"/>
          <w:sz w:val="20"/>
        </w:rPr>
        <w:t xml:space="preserve">13.01. </w:t>
      </w:r>
      <w:r w:rsidR="005B1B59" w:rsidRPr="005B1B59">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5B1B59" w:rsidRPr="005B1B59" w:rsidRDefault="005B1B59" w:rsidP="006B3A63">
      <w:pPr>
        <w:jc w:val="both"/>
        <w:rPr>
          <w:rFonts w:ascii="Arial" w:hAnsi="Arial" w:cs="Arial"/>
          <w:sz w:val="20"/>
          <w:szCs w:val="20"/>
        </w:rPr>
      </w:pPr>
    </w:p>
    <w:p w:rsidR="005B1B59" w:rsidRPr="005B1B59" w:rsidRDefault="005B1B59" w:rsidP="006B3A63">
      <w:pPr>
        <w:jc w:val="both"/>
        <w:rPr>
          <w:rFonts w:ascii="Arial" w:hAnsi="Arial" w:cs="Arial"/>
          <w:sz w:val="20"/>
          <w:szCs w:val="20"/>
        </w:rPr>
      </w:pPr>
      <w:r w:rsidRPr="005B1B59">
        <w:rPr>
          <w:rFonts w:ascii="Arial" w:hAnsi="Arial" w:cs="Arial"/>
          <w:sz w:val="20"/>
          <w:szCs w:val="20"/>
        </w:rPr>
        <w:t>I - Advertência.</w:t>
      </w:r>
    </w:p>
    <w:p w:rsidR="005B1B59" w:rsidRPr="00F873A6" w:rsidRDefault="005B1B59" w:rsidP="006B3A63">
      <w:pPr>
        <w:jc w:val="both"/>
        <w:rPr>
          <w:rFonts w:ascii="Arial" w:hAnsi="Arial" w:cs="Arial"/>
          <w:sz w:val="20"/>
          <w:szCs w:val="20"/>
        </w:rPr>
      </w:pPr>
      <w:r w:rsidRPr="00F873A6">
        <w:rPr>
          <w:rFonts w:ascii="Arial" w:hAnsi="Arial" w:cs="Arial"/>
          <w:sz w:val="20"/>
          <w:szCs w:val="20"/>
        </w:rPr>
        <w:t>II - Multa de 5% (cinco por cento) no valor do Contrato.</w:t>
      </w:r>
    </w:p>
    <w:p w:rsidR="005B1B59" w:rsidRPr="00F873A6" w:rsidRDefault="005B1B59" w:rsidP="006B3A63">
      <w:pPr>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5B1B59" w:rsidRPr="00F873A6" w:rsidRDefault="005B1B59" w:rsidP="006B3A63">
      <w:pPr>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821C18" w:rsidRPr="00512310" w:rsidRDefault="00821C18" w:rsidP="006B3A63">
      <w:pPr>
        <w:pStyle w:val="Textopadro"/>
        <w:widowControl/>
        <w:jc w:val="both"/>
        <w:rPr>
          <w:rFonts w:ascii="Arial" w:hAnsi="Arial" w:cs="Arial"/>
          <w:b/>
          <w:color w:val="FF0000"/>
          <w:sz w:val="20"/>
          <w:lang w:val="pt-BR"/>
        </w:rPr>
      </w:pPr>
    </w:p>
    <w:p w:rsidR="00AF4013" w:rsidRDefault="00AF4013" w:rsidP="006B3A63">
      <w:pPr>
        <w:jc w:val="both"/>
        <w:rPr>
          <w:rFonts w:ascii="Arial" w:hAnsi="Arial" w:cs="Arial"/>
          <w:b/>
          <w:sz w:val="20"/>
          <w:szCs w:val="20"/>
        </w:rPr>
      </w:pPr>
    </w:p>
    <w:p w:rsidR="005F2D4E" w:rsidRPr="0024387E" w:rsidRDefault="005F2D4E" w:rsidP="006B3A63">
      <w:pPr>
        <w:jc w:val="both"/>
        <w:rPr>
          <w:rFonts w:ascii="Arial" w:hAnsi="Arial" w:cs="Arial"/>
          <w:b/>
          <w:sz w:val="20"/>
          <w:szCs w:val="20"/>
        </w:rPr>
      </w:pPr>
      <w:r w:rsidRPr="0024387E">
        <w:rPr>
          <w:rFonts w:ascii="Arial" w:hAnsi="Arial" w:cs="Arial"/>
          <w:b/>
          <w:sz w:val="20"/>
          <w:szCs w:val="20"/>
        </w:rPr>
        <w:t>14. HOMOLOGAÇÃO</w:t>
      </w:r>
    </w:p>
    <w:p w:rsidR="005F2D4E" w:rsidRDefault="005F2D4E" w:rsidP="006B3A63">
      <w:pPr>
        <w:jc w:val="both"/>
        <w:rPr>
          <w:rFonts w:ascii="Arial" w:hAnsi="Arial" w:cs="Arial"/>
          <w:sz w:val="20"/>
          <w:szCs w:val="20"/>
        </w:rPr>
      </w:pPr>
    </w:p>
    <w:p w:rsidR="005F2D4E" w:rsidRPr="00E1138A" w:rsidRDefault="005F2D4E" w:rsidP="006B3A63">
      <w:pPr>
        <w:autoSpaceDE w:val="0"/>
        <w:autoSpaceDN w:val="0"/>
        <w:adjustRightInd w:val="0"/>
        <w:jc w:val="both"/>
        <w:rPr>
          <w:rFonts w:ascii="Arial" w:eastAsiaTheme="minorHAnsi" w:hAnsi="Arial" w:cs="Arial"/>
          <w:b/>
          <w:bCs/>
          <w:color w:val="000000"/>
          <w:sz w:val="20"/>
          <w:szCs w:val="20"/>
        </w:rPr>
      </w:pPr>
      <w:r>
        <w:rPr>
          <w:rFonts w:ascii="Arial" w:hAnsi="Arial" w:cs="Arial"/>
          <w:sz w:val="20"/>
          <w:szCs w:val="20"/>
        </w:rPr>
        <w:t xml:space="preserve">14.01. </w:t>
      </w:r>
      <w:r w:rsidRPr="00E1138A">
        <w:rPr>
          <w:rFonts w:ascii="Arial" w:eastAsiaTheme="minorHAnsi" w:hAnsi="Arial" w:cs="Arial"/>
          <w:color w:val="000000"/>
          <w:sz w:val="20"/>
          <w:szCs w:val="20"/>
        </w:rPr>
        <w:t>C</w:t>
      </w:r>
      <w:r w:rsidR="00B20532">
        <w:rPr>
          <w:rFonts w:ascii="Arial" w:eastAsiaTheme="minorHAnsi" w:hAnsi="Arial" w:cs="Arial"/>
          <w:color w:val="000000"/>
          <w:sz w:val="20"/>
          <w:szCs w:val="20"/>
        </w:rPr>
        <w:t>abe</w:t>
      </w:r>
      <w:r w:rsidRPr="00E1138A">
        <w:rPr>
          <w:rFonts w:ascii="Arial" w:eastAsiaTheme="minorHAnsi" w:hAnsi="Arial" w:cs="Arial"/>
          <w:color w:val="000000"/>
          <w:sz w:val="20"/>
          <w:szCs w:val="20"/>
        </w:rPr>
        <w:t xml:space="preserve"> à autoridade competente a homologação do </w:t>
      </w:r>
      <w:r>
        <w:rPr>
          <w:rFonts w:ascii="Arial" w:eastAsiaTheme="minorHAnsi" w:hAnsi="Arial" w:cs="Arial"/>
          <w:color w:val="000000"/>
          <w:sz w:val="20"/>
          <w:szCs w:val="20"/>
        </w:rPr>
        <w:t>P</w:t>
      </w:r>
      <w:r w:rsidRPr="00E1138A">
        <w:rPr>
          <w:rFonts w:ascii="Arial" w:eastAsiaTheme="minorHAnsi" w:hAnsi="Arial" w:cs="Arial"/>
          <w:bCs/>
          <w:color w:val="000000"/>
          <w:sz w:val="20"/>
          <w:szCs w:val="20"/>
        </w:rPr>
        <w:t>regão</w:t>
      </w:r>
      <w:r w:rsidRPr="00E1138A">
        <w:rPr>
          <w:rFonts w:ascii="Arial" w:eastAsiaTheme="minorHAnsi" w:hAnsi="Arial" w:cs="Arial"/>
          <w:b/>
          <w:bCs/>
          <w:color w:val="000000"/>
          <w:sz w:val="20"/>
          <w:szCs w:val="20"/>
        </w:rPr>
        <w:t>.</w:t>
      </w:r>
    </w:p>
    <w:p w:rsidR="005F2D4E" w:rsidRPr="00E1138A" w:rsidRDefault="005F2D4E" w:rsidP="006B3A63">
      <w:pPr>
        <w:autoSpaceDE w:val="0"/>
        <w:autoSpaceDN w:val="0"/>
        <w:adjustRightInd w:val="0"/>
        <w:jc w:val="both"/>
        <w:rPr>
          <w:rFonts w:ascii="Arial" w:eastAsiaTheme="minorHAnsi" w:hAnsi="Arial" w:cs="Arial"/>
          <w:color w:val="000000"/>
          <w:sz w:val="20"/>
          <w:szCs w:val="20"/>
        </w:rPr>
      </w:pPr>
    </w:p>
    <w:p w:rsidR="005F2D4E" w:rsidRDefault="005F2D4E" w:rsidP="006B3A63">
      <w:pPr>
        <w:jc w:val="both"/>
        <w:rPr>
          <w:rFonts w:ascii="Arial" w:eastAsiaTheme="minorHAnsi" w:hAnsi="Arial" w:cs="Arial"/>
          <w:color w:val="000000"/>
          <w:sz w:val="20"/>
          <w:szCs w:val="20"/>
        </w:rPr>
      </w:pPr>
      <w:r w:rsidRPr="0024387E">
        <w:rPr>
          <w:rFonts w:ascii="Arial" w:eastAsiaTheme="minorHAnsi" w:hAnsi="Arial" w:cs="Arial"/>
          <w:color w:val="000000"/>
          <w:sz w:val="20"/>
          <w:szCs w:val="20"/>
        </w:rPr>
        <w:t>14.02.</w:t>
      </w:r>
      <w:r w:rsidRPr="00E1138A">
        <w:rPr>
          <w:rFonts w:ascii="Arial" w:eastAsiaTheme="minorHAnsi" w:hAnsi="Arial" w:cs="Arial"/>
          <w:color w:val="000000"/>
          <w:sz w:val="20"/>
          <w:szCs w:val="20"/>
        </w:rPr>
        <w:t xml:space="preserve"> A partir do ato de homologação, será fixado o início do prazo de convocação do proponente adjudicatário para assinar </w:t>
      </w:r>
      <w:r>
        <w:rPr>
          <w:rFonts w:ascii="Arial" w:eastAsiaTheme="minorHAnsi" w:hAnsi="Arial" w:cs="Arial"/>
          <w:color w:val="000000"/>
          <w:sz w:val="20"/>
          <w:szCs w:val="20"/>
        </w:rPr>
        <w:t>a Ata de Registro de Preços.</w:t>
      </w:r>
      <w:r w:rsidRPr="00E1138A">
        <w:rPr>
          <w:rFonts w:ascii="Arial" w:eastAsiaTheme="minorHAnsi" w:hAnsi="Arial" w:cs="Arial"/>
          <w:color w:val="000000"/>
          <w:sz w:val="20"/>
          <w:szCs w:val="20"/>
        </w:rPr>
        <w:t xml:space="preserve"> </w:t>
      </w:r>
    </w:p>
    <w:p w:rsidR="00146EF7" w:rsidRDefault="00146EF7" w:rsidP="006B3A63">
      <w:pPr>
        <w:jc w:val="both"/>
        <w:rPr>
          <w:rFonts w:ascii="Arial" w:eastAsiaTheme="minorHAnsi" w:hAnsi="Arial" w:cs="Arial"/>
          <w:b/>
          <w:color w:val="000000"/>
          <w:sz w:val="20"/>
          <w:szCs w:val="20"/>
        </w:rPr>
      </w:pPr>
    </w:p>
    <w:p w:rsidR="00AF4013" w:rsidRDefault="00AF4013" w:rsidP="006B3A63">
      <w:pPr>
        <w:jc w:val="both"/>
        <w:rPr>
          <w:rFonts w:ascii="Arial" w:eastAsiaTheme="minorHAnsi" w:hAnsi="Arial" w:cs="Arial"/>
          <w:b/>
          <w:color w:val="000000"/>
          <w:sz w:val="20"/>
          <w:szCs w:val="20"/>
        </w:rPr>
      </w:pPr>
    </w:p>
    <w:p w:rsidR="005F2D4E" w:rsidRDefault="005F2D4E" w:rsidP="006B3A63">
      <w:pPr>
        <w:jc w:val="both"/>
        <w:rPr>
          <w:rFonts w:ascii="Arial" w:eastAsiaTheme="minorHAnsi" w:hAnsi="Arial" w:cs="Arial"/>
          <w:b/>
          <w:color w:val="000000"/>
          <w:sz w:val="20"/>
          <w:szCs w:val="20"/>
        </w:rPr>
      </w:pPr>
      <w:r>
        <w:rPr>
          <w:rFonts w:ascii="Arial" w:eastAsiaTheme="minorHAnsi" w:hAnsi="Arial" w:cs="Arial"/>
          <w:b/>
          <w:color w:val="000000"/>
          <w:sz w:val="20"/>
          <w:szCs w:val="20"/>
        </w:rPr>
        <w:t>15. DA ATA DE REGISTRO DE PREÇOS/CONTRATAÇÃO</w:t>
      </w:r>
    </w:p>
    <w:p w:rsidR="005F2D4E" w:rsidRDefault="005F2D4E" w:rsidP="006B3A63">
      <w:pPr>
        <w:jc w:val="both"/>
        <w:rPr>
          <w:rFonts w:ascii="Arial" w:eastAsiaTheme="minorHAnsi" w:hAnsi="Arial" w:cs="Arial"/>
          <w:b/>
          <w:color w:val="000000"/>
          <w:sz w:val="20"/>
          <w:szCs w:val="20"/>
        </w:rPr>
      </w:pPr>
    </w:p>
    <w:p w:rsidR="005F2D4E" w:rsidRPr="00E1138A" w:rsidRDefault="005F2D4E" w:rsidP="006B3A63">
      <w:pPr>
        <w:jc w:val="both"/>
        <w:rPr>
          <w:rFonts w:ascii="Arial" w:hAnsi="Arial" w:cs="Arial"/>
          <w:sz w:val="20"/>
          <w:szCs w:val="20"/>
        </w:rPr>
      </w:pPr>
      <w:r w:rsidRPr="00033771">
        <w:rPr>
          <w:rFonts w:ascii="Arial" w:hAnsi="Arial" w:cs="Arial"/>
          <w:sz w:val="20"/>
          <w:szCs w:val="20"/>
        </w:rPr>
        <w:t xml:space="preserve">15.01.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5F2D4E" w:rsidRDefault="005F2D4E" w:rsidP="006B3A63">
      <w:pPr>
        <w:jc w:val="both"/>
        <w:rPr>
          <w:rFonts w:ascii="Arial" w:hAnsi="Arial" w:cs="Arial"/>
          <w:sz w:val="20"/>
          <w:szCs w:val="20"/>
        </w:rPr>
      </w:pPr>
    </w:p>
    <w:p w:rsidR="005F2D4E" w:rsidRDefault="005F2D4E" w:rsidP="006B3A63">
      <w:pPr>
        <w:jc w:val="both"/>
        <w:rPr>
          <w:rFonts w:ascii="Arial" w:hAnsi="Arial" w:cs="Arial"/>
          <w:sz w:val="20"/>
          <w:szCs w:val="20"/>
        </w:rPr>
      </w:pPr>
      <w:r w:rsidRPr="0040037C">
        <w:rPr>
          <w:rFonts w:ascii="Arial" w:hAnsi="Arial" w:cs="Arial"/>
          <w:sz w:val="20"/>
          <w:szCs w:val="20"/>
        </w:rPr>
        <w:t xml:space="preserve">15.02. Homologado o registro de preços, será convocado pela Divisão Técnica Administrativa da SAECIL o vencedor da licitação para, dentro do prazo </w:t>
      </w:r>
      <w:r w:rsidRPr="0040037C">
        <w:rPr>
          <w:rFonts w:ascii="Arial" w:hAnsi="Arial" w:cs="Arial"/>
          <w:b/>
          <w:sz w:val="20"/>
          <w:szCs w:val="20"/>
        </w:rPr>
        <w:t>de 05 (cinco) dias úteis</w:t>
      </w:r>
      <w:r w:rsidRPr="0040037C">
        <w:rPr>
          <w:rFonts w:ascii="Arial" w:hAnsi="Arial" w:cs="Arial"/>
          <w:sz w:val="20"/>
          <w:szCs w:val="20"/>
        </w:rPr>
        <w:t xml:space="preserve"> a contar da data de recebimento da notificação, assinar a Ata de Registro de Preços, cuja </w:t>
      </w:r>
      <w:r w:rsidR="00EA468D" w:rsidRPr="0040037C">
        <w:rPr>
          <w:rFonts w:ascii="Arial" w:hAnsi="Arial" w:cs="Arial"/>
          <w:sz w:val="20"/>
          <w:szCs w:val="20"/>
        </w:rPr>
        <w:t>M</w:t>
      </w:r>
      <w:r w:rsidRPr="0040037C">
        <w:rPr>
          <w:rFonts w:ascii="Arial" w:hAnsi="Arial" w:cs="Arial"/>
          <w:sz w:val="20"/>
          <w:szCs w:val="20"/>
        </w:rPr>
        <w:t xml:space="preserve">inuta </w:t>
      </w:r>
      <w:r w:rsidRPr="0040037C">
        <w:rPr>
          <w:rFonts w:ascii="Arial" w:hAnsi="Arial" w:cs="Arial"/>
          <w:b/>
          <w:sz w:val="20"/>
          <w:szCs w:val="20"/>
        </w:rPr>
        <w:t>(Anexo II</w:t>
      </w:r>
      <w:r w:rsidR="00B81450">
        <w:rPr>
          <w:rFonts w:ascii="Arial" w:hAnsi="Arial" w:cs="Arial"/>
          <w:b/>
          <w:sz w:val="20"/>
          <w:szCs w:val="20"/>
        </w:rPr>
        <w:t>-</w:t>
      </w:r>
      <w:r w:rsidRPr="0040037C">
        <w:rPr>
          <w:rFonts w:ascii="Arial" w:hAnsi="Arial" w:cs="Arial"/>
          <w:b/>
          <w:sz w:val="20"/>
          <w:szCs w:val="20"/>
        </w:rPr>
        <w:t>A)</w:t>
      </w:r>
      <w:r w:rsidRPr="0040037C">
        <w:rPr>
          <w:rFonts w:ascii="Arial" w:hAnsi="Arial" w:cs="Arial"/>
          <w:sz w:val="20"/>
          <w:szCs w:val="20"/>
        </w:rPr>
        <w:t xml:space="preserve"> integra este Edital.</w:t>
      </w:r>
    </w:p>
    <w:p w:rsidR="00013B26" w:rsidRDefault="00013B26" w:rsidP="006B3A63">
      <w:pPr>
        <w:jc w:val="both"/>
        <w:rPr>
          <w:rFonts w:ascii="Arial" w:hAnsi="Arial" w:cs="Arial"/>
          <w:sz w:val="20"/>
          <w:szCs w:val="20"/>
        </w:rPr>
      </w:pPr>
    </w:p>
    <w:p w:rsidR="00013B26" w:rsidRDefault="00013B26" w:rsidP="00013B26">
      <w:pPr>
        <w:ind w:left="708"/>
        <w:jc w:val="both"/>
        <w:rPr>
          <w:rFonts w:ascii="Arial" w:hAnsi="Arial" w:cs="Arial"/>
          <w:sz w:val="20"/>
          <w:szCs w:val="20"/>
        </w:rPr>
      </w:pPr>
      <w:r>
        <w:rPr>
          <w:rFonts w:ascii="Arial" w:hAnsi="Arial" w:cs="Arial"/>
          <w:sz w:val="20"/>
          <w:szCs w:val="20"/>
        </w:rPr>
        <w:t xml:space="preserve">15.02.01. No ato da assinatura da Ata de Registro de Preços, a detentora da Ata/Contratada </w:t>
      </w:r>
      <w:r w:rsidRPr="00756C4B">
        <w:rPr>
          <w:rFonts w:ascii="Arial" w:hAnsi="Arial" w:cs="Arial"/>
          <w:sz w:val="20"/>
          <w:szCs w:val="20"/>
        </w:rPr>
        <w:t>deverá fornecer os catálogos de dados/desenhos dos materiais e termo de garantia contra quaisquer defeitos de fabricação dos produtos</w:t>
      </w:r>
      <w:r>
        <w:rPr>
          <w:rFonts w:ascii="Arial" w:hAnsi="Arial" w:cs="Arial"/>
          <w:sz w:val="20"/>
          <w:szCs w:val="20"/>
        </w:rPr>
        <w:t>, seguindo a exigência do Anexo I (Termo de Referência).</w:t>
      </w:r>
    </w:p>
    <w:p w:rsidR="00261CC0" w:rsidRDefault="00261CC0"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3</w:t>
      </w:r>
      <w:r w:rsidRPr="00033771">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94443D">
        <w:rPr>
          <w:rFonts w:ascii="Arial" w:hAnsi="Arial" w:cs="Arial"/>
          <w:b/>
          <w:sz w:val="20"/>
          <w:szCs w:val="20"/>
        </w:rPr>
        <w:t>15.0</w:t>
      </w:r>
      <w:r>
        <w:rPr>
          <w:rFonts w:ascii="Arial" w:hAnsi="Arial" w:cs="Arial"/>
          <w:b/>
          <w:sz w:val="20"/>
          <w:szCs w:val="20"/>
        </w:rPr>
        <w:t>2</w:t>
      </w:r>
      <w:r w:rsidRPr="00033771">
        <w:rPr>
          <w:rFonts w:ascii="Arial" w:hAnsi="Arial" w:cs="Arial"/>
          <w:sz w:val="20"/>
          <w:szCs w:val="20"/>
        </w:rPr>
        <w:t>.</w:t>
      </w:r>
    </w:p>
    <w:p w:rsidR="005F2D4E" w:rsidRPr="00013B26" w:rsidRDefault="005F2D4E" w:rsidP="006B3A63">
      <w:pPr>
        <w:ind w:left="708"/>
        <w:jc w:val="both"/>
        <w:rPr>
          <w:rFonts w:ascii="Arial" w:hAnsi="Arial" w:cs="Arial"/>
          <w:sz w:val="20"/>
          <w:szCs w:val="20"/>
        </w:rPr>
      </w:pPr>
      <w:r w:rsidRPr="00013B26">
        <w:rPr>
          <w:rFonts w:ascii="Arial" w:hAnsi="Arial" w:cs="Arial"/>
          <w:sz w:val="20"/>
          <w:szCs w:val="20"/>
        </w:rPr>
        <w:lastRenderedPageBreak/>
        <w:t>15.0</w:t>
      </w:r>
      <w:r w:rsidR="00E968EC" w:rsidRPr="00013B26">
        <w:rPr>
          <w:rFonts w:ascii="Arial" w:hAnsi="Arial" w:cs="Arial"/>
          <w:sz w:val="20"/>
          <w:szCs w:val="20"/>
        </w:rPr>
        <w:t>3</w:t>
      </w:r>
      <w:r w:rsidRPr="00013B26">
        <w:rPr>
          <w:rFonts w:ascii="Arial" w:hAnsi="Arial" w:cs="Arial"/>
          <w:sz w:val="20"/>
          <w:szCs w:val="20"/>
        </w:rPr>
        <w:t>.01. A referida convocação pode ser formalizada por qualquer meio de comunicação que comprove a data do correspondente recebimento.</w:t>
      </w:r>
    </w:p>
    <w:p w:rsidR="005F2D4E" w:rsidRPr="00033771" w:rsidRDefault="005F2D4E" w:rsidP="006B3A63">
      <w:pPr>
        <w:jc w:val="both"/>
        <w:rPr>
          <w:rFonts w:ascii="Arial" w:hAnsi="Arial" w:cs="Arial"/>
          <w:sz w:val="20"/>
          <w:szCs w:val="20"/>
        </w:rPr>
      </w:pPr>
    </w:p>
    <w:p w:rsidR="00EA468D" w:rsidRPr="00033771"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4</w:t>
      </w:r>
      <w:r w:rsidRPr="00033771">
        <w:rPr>
          <w:rFonts w:ascii="Arial" w:hAnsi="Arial" w:cs="Arial"/>
          <w:sz w:val="20"/>
          <w:szCs w:val="20"/>
        </w:rPr>
        <w:t xml:space="preserve">. </w:t>
      </w:r>
      <w:r w:rsidR="00EA468D" w:rsidRPr="00033771">
        <w:rPr>
          <w:rFonts w:ascii="Arial" w:hAnsi="Arial" w:cs="Arial"/>
          <w:sz w:val="20"/>
          <w:szCs w:val="20"/>
        </w:rPr>
        <w:t xml:space="preserve">A recusa injustificada de assinar a Ata de Registro de Preços, ou de aceitar/retirar o instrumento equivalente dela decorrente </w:t>
      </w:r>
      <w:r w:rsidR="00EA468D" w:rsidRPr="00E67CBB">
        <w:rPr>
          <w:rFonts w:ascii="Arial" w:hAnsi="Arial" w:cs="Arial"/>
          <w:b/>
          <w:sz w:val="20"/>
          <w:szCs w:val="20"/>
        </w:rPr>
        <w:t>(</w:t>
      </w:r>
      <w:r w:rsidR="00EA468D" w:rsidRPr="002273FA">
        <w:rPr>
          <w:rFonts w:ascii="Arial" w:hAnsi="Arial" w:cs="Arial"/>
          <w:b/>
          <w:sz w:val="20"/>
          <w:szCs w:val="20"/>
        </w:rPr>
        <w:t xml:space="preserve">Pedido de Fornecimento </w:t>
      </w:r>
      <w:r w:rsidR="00E968EC">
        <w:rPr>
          <w:rFonts w:ascii="Arial" w:hAnsi="Arial" w:cs="Arial"/>
          <w:b/>
          <w:sz w:val="20"/>
          <w:szCs w:val="20"/>
        </w:rPr>
        <w:t>-</w:t>
      </w:r>
      <w:r w:rsidR="00EA468D" w:rsidRPr="002273FA">
        <w:rPr>
          <w:rFonts w:ascii="Arial" w:hAnsi="Arial" w:cs="Arial"/>
          <w:b/>
          <w:sz w:val="20"/>
          <w:szCs w:val="20"/>
        </w:rPr>
        <w:t xml:space="preserve"> Minuta: Anexo II</w:t>
      </w:r>
      <w:r w:rsidR="00E968EC">
        <w:rPr>
          <w:rFonts w:ascii="Arial" w:hAnsi="Arial" w:cs="Arial"/>
          <w:b/>
          <w:sz w:val="20"/>
          <w:szCs w:val="20"/>
        </w:rPr>
        <w:t>-</w:t>
      </w:r>
      <w:r w:rsidR="00EA468D" w:rsidRPr="002273FA">
        <w:rPr>
          <w:rFonts w:ascii="Arial" w:hAnsi="Arial" w:cs="Arial"/>
          <w:b/>
          <w:sz w:val="20"/>
          <w:szCs w:val="20"/>
        </w:rPr>
        <w:t>B)</w:t>
      </w:r>
      <w:r w:rsidR="00EA468D" w:rsidRPr="002273FA">
        <w:rPr>
          <w:rFonts w:ascii="Arial" w:hAnsi="Arial" w:cs="Arial"/>
          <w:sz w:val="20"/>
          <w:szCs w:val="20"/>
        </w:rPr>
        <w:t xml:space="preserve">, observado </w:t>
      </w:r>
      <w:r w:rsidR="00EA468D" w:rsidRPr="00033771">
        <w:rPr>
          <w:rFonts w:ascii="Arial" w:hAnsi="Arial" w:cs="Arial"/>
          <w:sz w:val="20"/>
          <w:szCs w:val="20"/>
        </w:rPr>
        <w:t xml:space="preserve">o prazo estabelecido, caracteriza o descumprimento total da obrigação assumida por parte </w:t>
      </w:r>
      <w:proofErr w:type="gramStart"/>
      <w:r w:rsidR="00EA468D" w:rsidRPr="00033771">
        <w:rPr>
          <w:rFonts w:ascii="Arial" w:hAnsi="Arial" w:cs="Arial"/>
          <w:sz w:val="20"/>
          <w:szCs w:val="20"/>
        </w:rPr>
        <w:t>da(</w:t>
      </w:r>
      <w:proofErr w:type="gramEnd"/>
      <w:r w:rsidR="00EA468D" w:rsidRPr="00033771">
        <w:rPr>
          <w:rFonts w:ascii="Arial" w:hAnsi="Arial" w:cs="Arial"/>
          <w:sz w:val="20"/>
          <w:szCs w:val="20"/>
        </w:rPr>
        <w:t>s) proponente(s) adjudicatária(s), sujeitando-a(s) às sanções previstas em lei.</w:t>
      </w:r>
    </w:p>
    <w:p w:rsidR="005F2D4E" w:rsidRPr="00033771" w:rsidRDefault="005F2D4E" w:rsidP="006B3A63">
      <w:pPr>
        <w:jc w:val="both"/>
        <w:rPr>
          <w:rFonts w:ascii="Arial" w:hAnsi="Arial" w:cs="Arial"/>
          <w:sz w:val="20"/>
          <w:szCs w:val="20"/>
        </w:rPr>
      </w:pPr>
    </w:p>
    <w:p w:rsidR="007E1056" w:rsidRPr="002D7602" w:rsidRDefault="007E1056" w:rsidP="006B3A63">
      <w:pPr>
        <w:tabs>
          <w:tab w:val="left" w:pos="9639"/>
        </w:tabs>
        <w:jc w:val="both"/>
        <w:rPr>
          <w:rFonts w:ascii="Arial" w:hAnsi="Arial" w:cs="Arial"/>
          <w:sz w:val="20"/>
          <w:szCs w:val="20"/>
        </w:rPr>
      </w:pPr>
      <w:r>
        <w:rPr>
          <w:rFonts w:ascii="Arial" w:hAnsi="Arial" w:cs="Arial"/>
          <w:sz w:val="20"/>
          <w:szCs w:val="20"/>
        </w:rPr>
        <w:t>15.0</w:t>
      </w:r>
      <w:r w:rsidR="00E968EC">
        <w:rPr>
          <w:rFonts w:ascii="Arial" w:hAnsi="Arial" w:cs="Arial"/>
          <w:sz w:val="20"/>
          <w:szCs w:val="20"/>
        </w:rPr>
        <w:t>5</w:t>
      </w:r>
      <w:r>
        <w:rPr>
          <w:rFonts w:ascii="Arial" w:hAnsi="Arial" w:cs="Arial"/>
          <w:sz w:val="20"/>
          <w:szCs w:val="20"/>
        </w:rPr>
        <w:t xml:space="preserve">. </w:t>
      </w:r>
      <w:r w:rsidRPr="002D7602">
        <w:rPr>
          <w:rFonts w:ascii="Arial" w:hAnsi="Arial" w:cs="Arial"/>
          <w:sz w:val="20"/>
          <w:szCs w:val="20"/>
        </w:rPr>
        <w:t>Os preços oferecidos serão fixos e irreajustáveis</w:t>
      </w:r>
      <w:r>
        <w:rPr>
          <w:rFonts w:ascii="Arial" w:hAnsi="Arial" w:cs="Arial"/>
          <w:sz w:val="20"/>
          <w:szCs w:val="20"/>
        </w:rPr>
        <w:t>.</w:t>
      </w:r>
    </w:p>
    <w:p w:rsidR="007E1056" w:rsidRDefault="007E1056" w:rsidP="006B3A63">
      <w:pPr>
        <w:jc w:val="both"/>
        <w:rPr>
          <w:rFonts w:ascii="Arial" w:hAnsi="Arial" w:cs="Arial"/>
          <w:sz w:val="20"/>
          <w:szCs w:val="20"/>
        </w:rPr>
      </w:pPr>
    </w:p>
    <w:p w:rsidR="00EA468D" w:rsidRDefault="005F2D4E" w:rsidP="006B3A63">
      <w:pPr>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6</w:t>
      </w:r>
      <w:r w:rsidRPr="00033771">
        <w:rPr>
          <w:rFonts w:ascii="Arial" w:hAnsi="Arial" w:cs="Arial"/>
          <w:sz w:val="20"/>
          <w:szCs w:val="20"/>
        </w:rPr>
        <w:t xml:space="preserve">. </w:t>
      </w:r>
      <w:r w:rsidR="00EA468D" w:rsidRPr="00033771">
        <w:rPr>
          <w:rFonts w:ascii="Arial" w:hAnsi="Arial" w:cs="Arial"/>
          <w:sz w:val="20"/>
          <w:szCs w:val="20"/>
        </w:rPr>
        <w:t>Os preços a serem registrados serão os unitários, obtidos após o término da disputa dos lances pelo total previsto no</w:t>
      </w:r>
      <w:r w:rsidR="00013B26">
        <w:rPr>
          <w:rFonts w:ascii="Arial" w:hAnsi="Arial" w:cs="Arial"/>
          <w:sz w:val="20"/>
          <w:szCs w:val="20"/>
        </w:rPr>
        <w:t>s</w:t>
      </w:r>
      <w:r w:rsidR="00EA468D" w:rsidRPr="00033771">
        <w:rPr>
          <w:rFonts w:ascii="Arial" w:hAnsi="Arial" w:cs="Arial"/>
          <w:sz w:val="20"/>
          <w:szCs w:val="20"/>
        </w:rPr>
        <w:t xml:space="preserve"> </w:t>
      </w:r>
      <w:r w:rsidR="00013B26">
        <w:rPr>
          <w:rFonts w:ascii="Arial" w:hAnsi="Arial" w:cs="Arial"/>
          <w:sz w:val="20"/>
          <w:szCs w:val="20"/>
        </w:rPr>
        <w:t>L</w:t>
      </w:r>
      <w:r w:rsidR="00EA468D" w:rsidRPr="00033771">
        <w:rPr>
          <w:rFonts w:ascii="Arial" w:hAnsi="Arial" w:cs="Arial"/>
          <w:sz w:val="20"/>
          <w:szCs w:val="20"/>
        </w:rPr>
        <w:t>ote</w:t>
      </w:r>
      <w:r w:rsidR="00013B26">
        <w:rPr>
          <w:rFonts w:ascii="Arial" w:hAnsi="Arial" w:cs="Arial"/>
          <w:sz w:val="20"/>
          <w:szCs w:val="20"/>
        </w:rPr>
        <w:t>s</w:t>
      </w:r>
      <w:r w:rsidR="00EA468D" w:rsidRPr="00033771">
        <w:rPr>
          <w:rFonts w:ascii="Arial" w:hAnsi="Arial" w:cs="Arial"/>
          <w:sz w:val="20"/>
          <w:szCs w:val="20"/>
        </w:rPr>
        <w:t>. Os preços unitários serão os remetidos pela licitante vencedora na sua proposta escrita</w:t>
      </w:r>
      <w:r w:rsidR="00013B26">
        <w:rPr>
          <w:rFonts w:ascii="Arial" w:hAnsi="Arial" w:cs="Arial"/>
          <w:sz w:val="20"/>
          <w:szCs w:val="20"/>
        </w:rPr>
        <w:t>,</w:t>
      </w:r>
      <w:r w:rsidR="00EA468D" w:rsidRPr="00033771">
        <w:rPr>
          <w:rFonts w:ascii="Arial" w:hAnsi="Arial" w:cs="Arial"/>
          <w:sz w:val="20"/>
          <w:szCs w:val="20"/>
        </w:rPr>
        <w:t xml:space="preserve"> mediante a aplicação do mesmo percentual de desconto sobre o preço global vencedor a cada item que compõe o lote, de forma linear.</w:t>
      </w:r>
    </w:p>
    <w:p w:rsidR="00EA468D" w:rsidRDefault="00EA468D" w:rsidP="006B3A63">
      <w:pPr>
        <w:jc w:val="both"/>
        <w:rPr>
          <w:rFonts w:ascii="Arial" w:hAnsi="Arial" w:cs="Arial"/>
          <w:sz w:val="20"/>
          <w:szCs w:val="20"/>
        </w:rPr>
      </w:pPr>
    </w:p>
    <w:p w:rsidR="002949DF" w:rsidRPr="00944E80" w:rsidRDefault="005F2D4E" w:rsidP="006B3A63">
      <w:pPr>
        <w:tabs>
          <w:tab w:val="left" w:pos="9639"/>
        </w:tabs>
        <w:jc w:val="both"/>
        <w:rPr>
          <w:rFonts w:ascii="Arial" w:hAnsi="Arial" w:cs="Arial"/>
          <w:sz w:val="20"/>
          <w:szCs w:val="20"/>
        </w:rPr>
      </w:pPr>
      <w:r w:rsidRPr="00033771">
        <w:rPr>
          <w:rFonts w:ascii="Arial" w:hAnsi="Arial" w:cs="Arial"/>
          <w:sz w:val="20"/>
          <w:szCs w:val="20"/>
        </w:rPr>
        <w:t>15.0</w:t>
      </w:r>
      <w:r w:rsidR="00E968EC">
        <w:rPr>
          <w:rFonts w:ascii="Arial" w:hAnsi="Arial" w:cs="Arial"/>
          <w:sz w:val="20"/>
          <w:szCs w:val="20"/>
        </w:rPr>
        <w:t>7</w:t>
      </w:r>
      <w:r w:rsidRPr="00033771">
        <w:rPr>
          <w:rFonts w:ascii="Arial" w:hAnsi="Arial" w:cs="Arial"/>
          <w:sz w:val="20"/>
          <w:szCs w:val="20"/>
        </w:rPr>
        <w:t xml:space="preserve">. </w:t>
      </w:r>
      <w:r w:rsidR="002949DF">
        <w:rPr>
          <w:rFonts w:ascii="Arial" w:hAnsi="Arial" w:cs="Arial"/>
          <w:sz w:val="20"/>
          <w:szCs w:val="20"/>
        </w:rPr>
        <w:t>Nos preços cotados estarão inclusos todos os custos operacionais e os tributos eventualmente incidentes, bem como todas as despesas diretas e indiretas.</w:t>
      </w:r>
    </w:p>
    <w:p w:rsidR="002949DF" w:rsidRDefault="002949DF" w:rsidP="006B3A63">
      <w:pPr>
        <w:jc w:val="both"/>
        <w:rPr>
          <w:rFonts w:ascii="Arial" w:hAnsi="Arial" w:cs="Arial"/>
          <w:sz w:val="20"/>
          <w:szCs w:val="20"/>
        </w:rPr>
      </w:pPr>
    </w:p>
    <w:p w:rsidR="005F2D4E" w:rsidRPr="00033771" w:rsidRDefault="002949DF" w:rsidP="006B3A63">
      <w:pPr>
        <w:jc w:val="both"/>
        <w:rPr>
          <w:rFonts w:ascii="Arial" w:hAnsi="Arial" w:cs="Arial"/>
          <w:sz w:val="20"/>
          <w:szCs w:val="20"/>
        </w:rPr>
      </w:pPr>
      <w:r>
        <w:rPr>
          <w:rFonts w:ascii="Arial" w:hAnsi="Arial" w:cs="Arial"/>
          <w:sz w:val="20"/>
          <w:szCs w:val="20"/>
        </w:rPr>
        <w:t>15.0</w:t>
      </w:r>
      <w:r w:rsidR="00E968EC">
        <w:rPr>
          <w:rFonts w:ascii="Arial" w:hAnsi="Arial" w:cs="Arial"/>
          <w:sz w:val="20"/>
          <w:szCs w:val="20"/>
        </w:rPr>
        <w:t>8</w:t>
      </w:r>
      <w:r>
        <w:rPr>
          <w:rFonts w:ascii="Arial" w:hAnsi="Arial" w:cs="Arial"/>
          <w:sz w:val="20"/>
          <w:szCs w:val="20"/>
        </w:rPr>
        <w:t xml:space="preserve">. </w:t>
      </w:r>
      <w:r w:rsidR="005F2D4E" w:rsidRPr="00033771">
        <w:rPr>
          <w:rFonts w:ascii="Arial" w:hAnsi="Arial" w:cs="Arial"/>
          <w:sz w:val="20"/>
          <w:szCs w:val="20"/>
        </w:rPr>
        <w:t>Durante o prazo de validade da Ata de Registro de Preços, e do Contrato</w:t>
      </w:r>
      <w:r w:rsidR="00DB4A2E">
        <w:rPr>
          <w:rFonts w:ascii="Arial" w:hAnsi="Arial" w:cs="Arial"/>
          <w:sz w:val="20"/>
          <w:szCs w:val="20"/>
        </w:rPr>
        <w:t xml:space="preserve"> (Pedido de Fornecimento)</w:t>
      </w:r>
      <w:r w:rsidR="005F2D4E" w:rsidRPr="00033771">
        <w:rPr>
          <w:rFonts w:ascii="Arial" w:hAnsi="Arial" w:cs="Arial"/>
          <w:sz w:val="20"/>
          <w:szCs w:val="20"/>
        </w:rPr>
        <w:t xml:space="preserve"> dela proveniente, sua Detentora fica obrigada a </w:t>
      </w:r>
      <w:r w:rsidR="00E61C52">
        <w:rPr>
          <w:rFonts w:ascii="Arial" w:hAnsi="Arial" w:cs="Arial"/>
          <w:sz w:val="20"/>
          <w:szCs w:val="20"/>
        </w:rPr>
        <w:t>fornecer os produtos</w:t>
      </w:r>
      <w:r w:rsidR="005F2D4E" w:rsidRPr="00033771">
        <w:rPr>
          <w:rFonts w:ascii="Arial" w:hAnsi="Arial" w:cs="Arial"/>
          <w:sz w:val="20"/>
          <w:szCs w:val="20"/>
        </w:rPr>
        <w:t xml:space="preserve"> registrados nas quantidades indicadas pelo órgão requisitante.</w:t>
      </w:r>
    </w:p>
    <w:p w:rsidR="00DB4A2E" w:rsidRDefault="00DB4A2E" w:rsidP="006B3A63">
      <w:pPr>
        <w:jc w:val="both"/>
        <w:rPr>
          <w:rFonts w:ascii="Arial" w:hAnsi="Arial" w:cs="Arial"/>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 xml:space="preserve">. A SAECIL não está obrigada a </w:t>
      </w:r>
      <w:r w:rsidR="00DB4A2E">
        <w:rPr>
          <w:rFonts w:ascii="Arial" w:hAnsi="Arial" w:cs="Arial"/>
          <w:sz w:val="20"/>
          <w:szCs w:val="20"/>
        </w:rPr>
        <w:t>solicitar</w:t>
      </w:r>
      <w:r w:rsidRPr="00033771">
        <w:rPr>
          <w:rFonts w:ascii="Arial" w:hAnsi="Arial" w:cs="Arial"/>
          <w:sz w:val="20"/>
          <w:szCs w:val="20"/>
        </w:rPr>
        <w:t xml:space="preserve"> uma quantidade mínima </w:t>
      </w:r>
      <w:r w:rsidR="00E56836">
        <w:rPr>
          <w:rFonts w:ascii="Arial" w:hAnsi="Arial" w:cs="Arial"/>
          <w:sz w:val="20"/>
          <w:szCs w:val="20"/>
        </w:rPr>
        <w:t>dos produtos</w:t>
      </w:r>
      <w:r w:rsidRPr="00033771">
        <w:rPr>
          <w:rFonts w:ascii="Arial" w:hAnsi="Arial" w:cs="Arial"/>
          <w:sz w:val="20"/>
          <w:szCs w:val="20"/>
        </w:rPr>
        <w:t xml:space="preserve">, ficando a seu exclusivo critério a definição da quantidade e do momento da </w:t>
      </w:r>
      <w:r w:rsidR="00E56836">
        <w:rPr>
          <w:rFonts w:ascii="Arial" w:hAnsi="Arial" w:cs="Arial"/>
          <w:sz w:val="20"/>
          <w:szCs w:val="20"/>
        </w:rPr>
        <w:t>aquisição</w:t>
      </w:r>
      <w:r w:rsidRPr="00033771">
        <w:rPr>
          <w:rFonts w:ascii="Arial" w:hAnsi="Arial" w:cs="Arial"/>
          <w:sz w:val="20"/>
          <w:szCs w:val="20"/>
        </w:rPr>
        <w:t>.</w:t>
      </w:r>
    </w:p>
    <w:p w:rsidR="005F2D4E" w:rsidRPr="00033771" w:rsidRDefault="005F2D4E" w:rsidP="006B3A63">
      <w:pPr>
        <w:jc w:val="both"/>
        <w:rPr>
          <w:rFonts w:ascii="Arial" w:hAnsi="Arial" w:cs="Arial"/>
          <w:sz w:val="20"/>
          <w:szCs w:val="20"/>
        </w:rPr>
      </w:pPr>
    </w:p>
    <w:p w:rsidR="005F2D4E" w:rsidRPr="00ED3B13" w:rsidRDefault="005F2D4E" w:rsidP="006B3A63">
      <w:pPr>
        <w:ind w:left="708"/>
        <w:jc w:val="both"/>
        <w:rPr>
          <w:rFonts w:ascii="Arial" w:hAnsi="Arial" w:cs="Arial"/>
          <w:sz w:val="20"/>
          <w:szCs w:val="20"/>
        </w:rPr>
      </w:pPr>
      <w:r w:rsidRPr="00033771">
        <w:rPr>
          <w:rFonts w:ascii="Arial" w:hAnsi="Arial" w:cs="Arial"/>
          <w:sz w:val="20"/>
          <w:szCs w:val="20"/>
        </w:rPr>
        <w:t>15.</w:t>
      </w:r>
      <w:r w:rsidR="00261CC0">
        <w:rPr>
          <w:rFonts w:ascii="Arial" w:hAnsi="Arial" w:cs="Arial"/>
          <w:sz w:val="20"/>
          <w:szCs w:val="20"/>
        </w:rPr>
        <w:t>0</w:t>
      </w:r>
      <w:r w:rsidR="00E968EC">
        <w:rPr>
          <w:rFonts w:ascii="Arial" w:hAnsi="Arial" w:cs="Arial"/>
          <w:sz w:val="20"/>
          <w:szCs w:val="20"/>
        </w:rPr>
        <w:t>9</w:t>
      </w:r>
      <w:r w:rsidRPr="00033771">
        <w:rPr>
          <w:rFonts w:ascii="Arial" w:hAnsi="Arial" w:cs="Arial"/>
          <w:sz w:val="20"/>
          <w:szCs w:val="20"/>
        </w:rPr>
        <w:t>.01. O quantitativo total expresso</w:t>
      </w:r>
      <w:r w:rsidRPr="00ED3B13">
        <w:rPr>
          <w:rFonts w:ascii="Arial" w:hAnsi="Arial" w:cs="Arial"/>
          <w:sz w:val="20"/>
          <w:szCs w:val="20"/>
        </w:rPr>
        <w:t xml:space="preserve"> no </w:t>
      </w:r>
      <w:r w:rsidRPr="00EA468D">
        <w:rPr>
          <w:rFonts w:ascii="Arial" w:hAnsi="Arial" w:cs="Arial"/>
          <w:b/>
          <w:sz w:val="20"/>
          <w:szCs w:val="20"/>
        </w:rPr>
        <w:t xml:space="preserve">Anexo I </w:t>
      </w:r>
      <w:r w:rsidR="00C163BA">
        <w:rPr>
          <w:rFonts w:ascii="Arial" w:hAnsi="Arial" w:cs="Arial"/>
          <w:b/>
          <w:sz w:val="20"/>
          <w:szCs w:val="20"/>
        </w:rPr>
        <w:t>-</w:t>
      </w:r>
      <w:r w:rsidRPr="00EA468D">
        <w:rPr>
          <w:rFonts w:ascii="Arial" w:hAnsi="Arial" w:cs="Arial"/>
          <w:b/>
          <w:sz w:val="20"/>
          <w:szCs w:val="20"/>
        </w:rPr>
        <w:t xml:space="preserve">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para </w:t>
      </w:r>
      <w:r w:rsidR="00B459FF">
        <w:rPr>
          <w:rFonts w:ascii="Arial" w:hAnsi="Arial" w:cs="Arial"/>
          <w:sz w:val="20"/>
          <w:szCs w:val="20"/>
        </w:rPr>
        <w:t xml:space="preserve">as compras </w:t>
      </w:r>
      <w:r w:rsidRPr="00ED3B13">
        <w:rPr>
          <w:rFonts w:ascii="Arial" w:hAnsi="Arial" w:cs="Arial"/>
          <w:sz w:val="20"/>
          <w:szCs w:val="20"/>
        </w:rPr>
        <w:t>durante o prazo de 12 (doze) meses.</w:t>
      </w:r>
    </w:p>
    <w:p w:rsidR="005F2D4E" w:rsidRDefault="005F2D4E" w:rsidP="006B3A63">
      <w:pPr>
        <w:jc w:val="both"/>
        <w:rPr>
          <w:rFonts w:ascii="Arial" w:hAnsi="Arial" w:cs="Arial"/>
          <w:b/>
          <w:sz w:val="20"/>
          <w:szCs w:val="20"/>
        </w:rPr>
      </w:pPr>
    </w:p>
    <w:p w:rsidR="005F2D4E" w:rsidRPr="00033771" w:rsidRDefault="005F2D4E" w:rsidP="006B3A63">
      <w:pPr>
        <w:jc w:val="both"/>
        <w:rPr>
          <w:rFonts w:ascii="Arial" w:hAnsi="Arial" w:cs="Arial"/>
          <w:sz w:val="20"/>
          <w:szCs w:val="20"/>
        </w:rPr>
      </w:pPr>
      <w:r w:rsidRPr="00033771">
        <w:rPr>
          <w:rFonts w:ascii="Arial" w:hAnsi="Arial" w:cs="Arial"/>
          <w:sz w:val="20"/>
          <w:szCs w:val="20"/>
        </w:rPr>
        <w:t>15.</w:t>
      </w:r>
      <w:r w:rsidR="002949DF">
        <w:rPr>
          <w:rFonts w:ascii="Arial" w:hAnsi="Arial" w:cs="Arial"/>
          <w:sz w:val="20"/>
          <w:szCs w:val="20"/>
        </w:rPr>
        <w:t>1</w:t>
      </w:r>
      <w:r w:rsidR="00E968EC">
        <w:rPr>
          <w:rFonts w:ascii="Arial" w:hAnsi="Arial" w:cs="Arial"/>
          <w:sz w:val="20"/>
          <w:szCs w:val="20"/>
        </w:rPr>
        <w:t>0</w:t>
      </w:r>
      <w:r w:rsidRPr="00033771">
        <w:rPr>
          <w:rFonts w:ascii="Arial" w:hAnsi="Arial" w:cs="Arial"/>
          <w:sz w:val="20"/>
          <w:szCs w:val="20"/>
        </w:rPr>
        <w:t>.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6B3A63" w:rsidRDefault="006B3A63"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D308DA" w:rsidRDefault="005F2D4E" w:rsidP="006B3A63">
      <w:pPr>
        <w:jc w:val="both"/>
        <w:rPr>
          <w:rFonts w:ascii="Arial" w:hAnsi="Arial" w:cs="Arial"/>
          <w:b/>
          <w:color w:val="FF0000"/>
          <w:sz w:val="20"/>
          <w:szCs w:val="20"/>
        </w:rPr>
      </w:pPr>
      <w:r w:rsidRPr="00B37D5B">
        <w:rPr>
          <w:rFonts w:ascii="Arial" w:hAnsi="Arial" w:cs="Arial"/>
          <w:b/>
          <w:sz w:val="20"/>
          <w:szCs w:val="20"/>
        </w:rPr>
        <w:t>16. OBRIGAÇÕES DA DETENTORA DA ATA/CONTRATADA</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1</w:t>
      </w:r>
      <w:r w:rsidRPr="00B37D5B">
        <w:rPr>
          <w:rFonts w:ascii="Arial" w:hAnsi="Arial" w:cs="Arial"/>
          <w:sz w:val="20"/>
          <w:szCs w:val="20"/>
        </w:rPr>
        <w:t>. 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2</w:t>
      </w:r>
      <w:r w:rsidRPr="00B37D5B">
        <w:rPr>
          <w:rFonts w:ascii="Arial" w:hAnsi="Arial" w:cs="Arial"/>
          <w:sz w:val="20"/>
          <w:szCs w:val="20"/>
        </w:rPr>
        <w:t>. Sempre que convocada, a Detentora da Ata/Contratada deverá comparecer, sob pena de assumir o ônus pelo não cumprimento</w:t>
      </w:r>
      <w:r w:rsidR="00512310">
        <w:rPr>
          <w:rFonts w:ascii="Arial" w:hAnsi="Arial" w:cs="Arial"/>
          <w:sz w:val="20"/>
          <w:szCs w:val="20"/>
        </w:rPr>
        <w:t xml:space="preserve"> de suas obrigações</w:t>
      </w:r>
      <w:r w:rsidRPr="00B37D5B">
        <w:rPr>
          <w:rFonts w:ascii="Arial" w:hAnsi="Arial" w:cs="Arial"/>
          <w:sz w:val="20"/>
          <w:szCs w:val="20"/>
        </w:rPr>
        <w:t>.</w:t>
      </w:r>
    </w:p>
    <w:p w:rsidR="005F2D4E" w:rsidRPr="00B37D5B" w:rsidRDefault="005F2D4E" w:rsidP="006B3A63">
      <w:pPr>
        <w:jc w:val="both"/>
        <w:rPr>
          <w:rFonts w:ascii="Arial" w:hAnsi="Arial" w:cs="Arial"/>
          <w:b/>
          <w:sz w:val="20"/>
          <w:szCs w:val="20"/>
        </w:rPr>
      </w:pPr>
    </w:p>
    <w:p w:rsidR="005F2D4E" w:rsidRPr="00B37D5B" w:rsidRDefault="005F2D4E" w:rsidP="006B3A63">
      <w:pPr>
        <w:jc w:val="both"/>
        <w:rPr>
          <w:rFonts w:ascii="Arial" w:hAnsi="Arial" w:cs="Arial"/>
          <w:b/>
          <w:sz w:val="20"/>
          <w:szCs w:val="20"/>
        </w:rPr>
      </w:pPr>
      <w:r w:rsidRPr="00B37D5B">
        <w:rPr>
          <w:rFonts w:ascii="Arial" w:hAnsi="Arial" w:cs="Arial"/>
          <w:sz w:val="20"/>
          <w:szCs w:val="20"/>
        </w:rPr>
        <w:t>16.0</w:t>
      </w:r>
      <w:r w:rsidR="00617C6B">
        <w:rPr>
          <w:rFonts w:ascii="Arial" w:hAnsi="Arial" w:cs="Arial"/>
          <w:sz w:val="20"/>
          <w:szCs w:val="20"/>
        </w:rPr>
        <w:t>3</w:t>
      </w:r>
      <w:r w:rsidRPr="00B37D5B">
        <w:rPr>
          <w:rFonts w:ascii="Arial" w:hAnsi="Arial" w:cs="Arial"/>
          <w:sz w:val="20"/>
          <w:szCs w:val="20"/>
        </w:rPr>
        <w:t>. A Detentora da Ata/Contratada será responsável pelos danos causados à SAECIL ou a terceiros, decorrentes de sua culpa ou dolo, pela inexecução do objeto desta licitação.</w:t>
      </w:r>
      <w:r w:rsidRPr="00B37D5B">
        <w:rPr>
          <w:rFonts w:ascii="Arial" w:hAnsi="Arial" w:cs="Arial"/>
          <w:b/>
          <w:sz w:val="20"/>
          <w:szCs w:val="20"/>
        </w:rPr>
        <w:t xml:space="preserve"> </w:t>
      </w:r>
    </w:p>
    <w:p w:rsidR="005F2D4E" w:rsidRPr="00B37D5B" w:rsidRDefault="005F2D4E"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4</w:t>
      </w:r>
      <w:r w:rsidRPr="00B37D5B">
        <w:rPr>
          <w:rFonts w:ascii="Arial" w:hAnsi="Arial" w:cs="Arial"/>
          <w:sz w:val="20"/>
          <w:szCs w:val="20"/>
        </w:rPr>
        <w:t>. Manter durante toda a execução do Contrato, em compatibilidade com as obrigações por ele assumidas, todas as condições de habilitação e qualificação exigidas na licitação.</w:t>
      </w:r>
    </w:p>
    <w:p w:rsidR="00096A1F" w:rsidRDefault="00096A1F" w:rsidP="006B3A63">
      <w:pPr>
        <w:jc w:val="both"/>
        <w:rPr>
          <w:rFonts w:ascii="Arial" w:hAnsi="Arial" w:cs="Arial"/>
          <w:sz w:val="20"/>
          <w:szCs w:val="20"/>
        </w:rPr>
      </w:pPr>
    </w:p>
    <w:p w:rsidR="005F2D4E" w:rsidRPr="00B37D5B" w:rsidRDefault="005F2D4E" w:rsidP="006B3A63">
      <w:pPr>
        <w:jc w:val="both"/>
        <w:rPr>
          <w:rFonts w:ascii="Arial" w:hAnsi="Arial" w:cs="Arial"/>
          <w:sz w:val="20"/>
          <w:szCs w:val="20"/>
        </w:rPr>
      </w:pPr>
      <w:r w:rsidRPr="00B37D5B">
        <w:rPr>
          <w:rFonts w:ascii="Arial" w:hAnsi="Arial" w:cs="Arial"/>
          <w:sz w:val="20"/>
          <w:szCs w:val="20"/>
        </w:rPr>
        <w:t>16.0</w:t>
      </w:r>
      <w:r w:rsidR="00617C6B">
        <w:rPr>
          <w:rFonts w:ascii="Arial" w:hAnsi="Arial" w:cs="Arial"/>
          <w:sz w:val="20"/>
          <w:szCs w:val="20"/>
        </w:rPr>
        <w:t>5</w:t>
      </w:r>
      <w:r w:rsidRPr="00B37D5B">
        <w:rPr>
          <w:rFonts w:ascii="Arial" w:hAnsi="Arial" w:cs="Arial"/>
          <w:sz w:val="20"/>
          <w:szCs w:val="20"/>
        </w:rPr>
        <w:t xml:space="preserve">. Atender prontamente às notificações, reclamações, exigências ou observações feitas pela Gerenciadora da Ata/Contratante, </w:t>
      </w:r>
      <w:r w:rsidR="00B459FF">
        <w:rPr>
          <w:rFonts w:ascii="Arial" w:hAnsi="Arial" w:cs="Arial"/>
          <w:sz w:val="20"/>
          <w:szCs w:val="20"/>
        </w:rPr>
        <w:t>substituindo, quando for o caso e às suas expensas, os produtos que eventualmente tenham sido entregues em desacordo com o Contrato</w:t>
      </w:r>
      <w:r w:rsidRPr="00B37D5B">
        <w:rPr>
          <w:rFonts w:ascii="Arial" w:hAnsi="Arial" w:cs="Arial"/>
          <w:sz w:val="20"/>
          <w:szCs w:val="20"/>
        </w:rPr>
        <w:t>.</w:t>
      </w:r>
    </w:p>
    <w:p w:rsidR="005F2D4E" w:rsidRPr="000E4E39" w:rsidRDefault="005F2D4E" w:rsidP="006B3A63">
      <w:pPr>
        <w:jc w:val="both"/>
        <w:rPr>
          <w:rFonts w:ascii="Arial" w:hAnsi="Arial" w:cs="Arial"/>
          <w:b/>
          <w:sz w:val="20"/>
          <w:szCs w:val="20"/>
        </w:rPr>
      </w:pPr>
    </w:p>
    <w:p w:rsidR="00142B5C" w:rsidRDefault="007914FF" w:rsidP="006B3A63">
      <w:pPr>
        <w:jc w:val="both"/>
        <w:rPr>
          <w:rFonts w:ascii="Arial" w:hAnsi="Arial" w:cs="Arial"/>
          <w:sz w:val="20"/>
          <w:szCs w:val="20"/>
        </w:rPr>
      </w:pPr>
      <w:r w:rsidRPr="000E4E39">
        <w:rPr>
          <w:rFonts w:ascii="Arial" w:hAnsi="Arial" w:cs="Arial"/>
          <w:sz w:val="20"/>
          <w:szCs w:val="20"/>
        </w:rPr>
        <w:t>16.0</w:t>
      </w:r>
      <w:r w:rsidR="00617C6B">
        <w:rPr>
          <w:rFonts w:ascii="Arial" w:hAnsi="Arial" w:cs="Arial"/>
          <w:sz w:val="20"/>
          <w:szCs w:val="20"/>
        </w:rPr>
        <w:t>6</w:t>
      </w:r>
      <w:r w:rsidRPr="000E4E39">
        <w:rPr>
          <w:rFonts w:ascii="Arial" w:hAnsi="Arial" w:cs="Arial"/>
          <w:sz w:val="20"/>
          <w:szCs w:val="20"/>
        </w:rPr>
        <w:t xml:space="preserve">. </w:t>
      </w:r>
      <w:r w:rsidR="00142B5C">
        <w:rPr>
          <w:rFonts w:ascii="Arial" w:hAnsi="Arial" w:cs="Arial"/>
          <w:sz w:val="20"/>
          <w:szCs w:val="20"/>
        </w:rPr>
        <w:t>Indicar um interlocutor para comunicação j</w:t>
      </w:r>
      <w:r w:rsidR="00512310">
        <w:rPr>
          <w:rFonts w:ascii="Arial" w:hAnsi="Arial" w:cs="Arial"/>
          <w:sz w:val="20"/>
          <w:szCs w:val="20"/>
        </w:rPr>
        <w:t>unto à Gerenciadora/Contratante, informando</w:t>
      </w:r>
      <w:r w:rsidR="00984CA3">
        <w:rPr>
          <w:rFonts w:ascii="Arial" w:hAnsi="Arial" w:cs="Arial"/>
          <w:sz w:val="20"/>
          <w:szCs w:val="20"/>
        </w:rPr>
        <w:t xml:space="preserve"> </w:t>
      </w:r>
      <w:r w:rsidR="0060628D">
        <w:rPr>
          <w:rFonts w:ascii="Arial" w:hAnsi="Arial" w:cs="Arial"/>
          <w:sz w:val="20"/>
          <w:szCs w:val="20"/>
        </w:rPr>
        <w:t>o nome,</w:t>
      </w:r>
      <w:r w:rsidR="00512310">
        <w:rPr>
          <w:rFonts w:ascii="Arial" w:hAnsi="Arial" w:cs="Arial"/>
          <w:sz w:val="20"/>
          <w:szCs w:val="20"/>
        </w:rPr>
        <w:t xml:space="preserve"> telefone</w:t>
      </w:r>
      <w:r w:rsidR="0060628D">
        <w:rPr>
          <w:rFonts w:ascii="Arial" w:hAnsi="Arial" w:cs="Arial"/>
          <w:sz w:val="20"/>
          <w:szCs w:val="20"/>
        </w:rPr>
        <w:t xml:space="preserve"> e</w:t>
      </w:r>
      <w:r w:rsidR="00512310">
        <w:rPr>
          <w:rFonts w:ascii="Arial" w:hAnsi="Arial" w:cs="Arial"/>
          <w:sz w:val="20"/>
          <w:szCs w:val="20"/>
        </w:rPr>
        <w:t xml:space="preserve"> e-mail</w:t>
      </w:r>
      <w:r w:rsidR="0060628D">
        <w:rPr>
          <w:rFonts w:ascii="Arial" w:hAnsi="Arial" w:cs="Arial"/>
          <w:sz w:val="20"/>
          <w:szCs w:val="20"/>
        </w:rPr>
        <w:t xml:space="preserve"> do responsável.</w:t>
      </w:r>
    </w:p>
    <w:p w:rsidR="0060628D" w:rsidRDefault="0060628D" w:rsidP="006B3A63">
      <w:pPr>
        <w:jc w:val="both"/>
        <w:rPr>
          <w:rFonts w:ascii="Arial" w:hAnsi="Arial" w:cs="Arial"/>
          <w:sz w:val="20"/>
          <w:szCs w:val="20"/>
        </w:rPr>
      </w:pPr>
    </w:p>
    <w:p w:rsidR="005F2D4E" w:rsidRPr="000E4E39" w:rsidRDefault="00142B5C" w:rsidP="006B3A63">
      <w:pPr>
        <w:jc w:val="both"/>
        <w:rPr>
          <w:rFonts w:ascii="Arial" w:hAnsi="Arial" w:cs="Arial"/>
          <w:sz w:val="20"/>
          <w:szCs w:val="20"/>
        </w:rPr>
      </w:pPr>
      <w:r>
        <w:rPr>
          <w:rFonts w:ascii="Arial" w:hAnsi="Arial" w:cs="Arial"/>
          <w:sz w:val="20"/>
          <w:szCs w:val="20"/>
        </w:rPr>
        <w:lastRenderedPageBreak/>
        <w:t>16.0</w:t>
      </w:r>
      <w:r w:rsidR="00984CA3">
        <w:rPr>
          <w:rFonts w:ascii="Arial" w:hAnsi="Arial" w:cs="Arial"/>
          <w:sz w:val="20"/>
          <w:szCs w:val="20"/>
        </w:rPr>
        <w:t>7</w:t>
      </w:r>
      <w:r w:rsidR="005F2D4E" w:rsidRPr="000E4E39">
        <w:rPr>
          <w:rFonts w:ascii="Arial" w:hAnsi="Arial" w:cs="Arial"/>
          <w:sz w:val="20"/>
          <w:szCs w:val="20"/>
        </w:rPr>
        <w:t xml:space="preserve">. Demais obrigações da Detentora da Ata/Contratada indicadas no processo licitatório Pregão </w:t>
      </w:r>
      <w:r w:rsidR="004419E9">
        <w:rPr>
          <w:rFonts w:ascii="Arial" w:hAnsi="Arial" w:cs="Arial"/>
          <w:sz w:val="20"/>
          <w:szCs w:val="20"/>
        </w:rPr>
        <w:t>Eletrônico</w:t>
      </w:r>
      <w:r w:rsidR="005F2D4E" w:rsidRPr="000E4E39">
        <w:rPr>
          <w:rFonts w:ascii="Arial" w:hAnsi="Arial" w:cs="Arial"/>
          <w:sz w:val="20"/>
          <w:szCs w:val="20"/>
        </w:rPr>
        <w:t xml:space="preserve"> nº</w:t>
      </w:r>
      <w:r w:rsidR="0060628D">
        <w:rPr>
          <w:rFonts w:ascii="Arial" w:hAnsi="Arial" w:cs="Arial"/>
          <w:sz w:val="20"/>
          <w:szCs w:val="20"/>
        </w:rPr>
        <w:t>.</w:t>
      </w:r>
      <w:r w:rsidR="005F2D4E" w:rsidRPr="000E4E39">
        <w:rPr>
          <w:rFonts w:ascii="Arial" w:hAnsi="Arial" w:cs="Arial"/>
          <w:sz w:val="20"/>
          <w:szCs w:val="20"/>
        </w:rPr>
        <w:t xml:space="preserve"> </w:t>
      </w:r>
      <w:r w:rsidR="006C4697">
        <w:rPr>
          <w:rFonts w:ascii="Arial" w:hAnsi="Arial" w:cs="Arial"/>
          <w:sz w:val="20"/>
          <w:szCs w:val="20"/>
        </w:rPr>
        <w:t>13</w:t>
      </w:r>
      <w:r w:rsidR="005F2D4E" w:rsidRPr="000E4E39">
        <w:rPr>
          <w:rFonts w:ascii="Arial" w:hAnsi="Arial" w:cs="Arial"/>
          <w:sz w:val="20"/>
          <w:szCs w:val="20"/>
        </w:rPr>
        <w:t>/20</w:t>
      </w:r>
      <w:r w:rsidR="001A07FC">
        <w:rPr>
          <w:rFonts w:ascii="Arial" w:hAnsi="Arial" w:cs="Arial"/>
          <w:sz w:val="20"/>
          <w:szCs w:val="20"/>
        </w:rPr>
        <w:t>2</w:t>
      </w:r>
      <w:r w:rsidR="00D308DA">
        <w:rPr>
          <w:rFonts w:ascii="Arial" w:hAnsi="Arial" w:cs="Arial"/>
          <w:sz w:val="20"/>
          <w:szCs w:val="20"/>
        </w:rPr>
        <w:t>2</w:t>
      </w:r>
      <w:r w:rsidR="005F2D4E" w:rsidRPr="000E4E39">
        <w:rPr>
          <w:rFonts w:ascii="Arial" w:hAnsi="Arial" w:cs="Arial"/>
          <w:sz w:val="20"/>
          <w:szCs w:val="20"/>
        </w:rPr>
        <w:t>.</w:t>
      </w:r>
    </w:p>
    <w:p w:rsidR="005F2D4E" w:rsidRPr="000E4E39" w:rsidRDefault="005F2D4E" w:rsidP="006B3A63">
      <w:pPr>
        <w:tabs>
          <w:tab w:val="left" w:pos="600"/>
          <w:tab w:val="left" w:pos="9639"/>
        </w:tabs>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7E1056" w:rsidRDefault="005F2D4E" w:rsidP="006B3A63">
      <w:pPr>
        <w:jc w:val="both"/>
        <w:rPr>
          <w:rFonts w:ascii="Arial" w:hAnsi="Arial" w:cs="Arial"/>
          <w:b/>
          <w:sz w:val="20"/>
          <w:szCs w:val="20"/>
        </w:rPr>
      </w:pPr>
      <w:r w:rsidRPr="007E1056">
        <w:rPr>
          <w:rFonts w:ascii="Arial" w:hAnsi="Arial" w:cs="Arial"/>
          <w:b/>
          <w:sz w:val="20"/>
          <w:szCs w:val="20"/>
        </w:rPr>
        <w:t xml:space="preserve">17. DAS OBRIGAÇÕES DA GERENCIADORA DA ATA/CONTRATANTE </w:t>
      </w:r>
    </w:p>
    <w:p w:rsidR="00B37D5B" w:rsidRPr="007E1056" w:rsidRDefault="00B37D5B" w:rsidP="006B3A63">
      <w:pPr>
        <w:jc w:val="both"/>
        <w:rPr>
          <w:rFonts w:ascii="Arial" w:hAnsi="Arial" w:cs="Arial"/>
          <w:sz w:val="20"/>
          <w:szCs w:val="20"/>
        </w:rPr>
      </w:pPr>
    </w:p>
    <w:p w:rsidR="005F2D4E" w:rsidRPr="007E1056" w:rsidRDefault="00142B5C" w:rsidP="006B3A63">
      <w:pPr>
        <w:jc w:val="both"/>
        <w:rPr>
          <w:rFonts w:ascii="Arial" w:hAnsi="Arial" w:cs="Arial"/>
          <w:sz w:val="20"/>
          <w:szCs w:val="20"/>
        </w:rPr>
      </w:pPr>
      <w:r>
        <w:rPr>
          <w:rFonts w:ascii="Arial" w:hAnsi="Arial" w:cs="Arial"/>
          <w:sz w:val="20"/>
          <w:szCs w:val="20"/>
        </w:rPr>
        <w:t xml:space="preserve">17.01. </w:t>
      </w:r>
      <w:r w:rsidR="005F2D4E" w:rsidRPr="007E1056">
        <w:rPr>
          <w:rFonts w:ascii="Arial" w:hAnsi="Arial" w:cs="Arial"/>
          <w:sz w:val="20"/>
          <w:szCs w:val="20"/>
        </w:rPr>
        <w:t>São obrigações da Gerenciadora da Ata/Contratante:</w:t>
      </w:r>
    </w:p>
    <w:p w:rsidR="005F2D4E" w:rsidRPr="007E1056" w:rsidRDefault="005F2D4E" w:rsidP="006B3A63">
      <w:pPr>
        <w:jc w:val="both"/>
        <w:rPr>
          <w:rFonts w:ascii="Arial" w:hAnsi="Arial" w:cs="Arial"/>
          <w:b/>
          <w:sz w:val="20"/>
          <w:szCs w:val="20"/>
        </w:rPr>
      </w:pPr>
    </w:p>
    <w:p w:rsidR="0060628D" w:rsidRPr="0060628D" w:rsidRDefault="0060628D" w:rsidP="006B3A63">
      <w:pPr>
        <w:ind w:firstLine="708"/>
        <w:jc w:val="both"/>
        <w:rPr>
          <w:rFonts w:ascii="Arial" w:hAnsi="Arial" w:cs="Arial"/>
          <w:sz w:val="20"/>
          <w:szCs w:val="20"/>
        </w:rPr>
      </w:pPr>
      <w:proofErr w:type="gramStart"/>
      <w:r w:rsidRPr="0060628D">
        <w:rPr>
          <w:rFonts w:ascii="Arial" w:hAnsi="Arial" w:cs="Arial"/>
          <w:sz w:val="20"/>
          <w:szCs w:val="20"/>
        </w:rPr>
        <w:t>a) Fornecer</w:t>
      </w:r>
      <w:proofErr w:type="gramEnd"/>
      <w:r w:rsidRPr="0060628D">
        <w:rPr>
          <w:rFonts w:ascii="Arial" w:hAnsi="Arial" w:cs="Arial"/>
          <w:sz w:val="20"/>
          <w:szCs w:val="20"/>
        </w:rPr>
        <w:t xml:space="preserve"> elementos suficientes e necessários para a Contratada.</w:t>
      </w:r>
    </w:p>
    <w:p w:rsidR="0060628D" w:rsidRPr="0060628D" w:rsidRDefault="0060628D" w:rsidP="006B3A63">
      <w:pPr>
        <w:jc w:val="both"/>
        <w:rPr>
          <w:rFonts w:ascii="Arial" w:hAnsi="Arial" w:cs="Arial"/>
          <w:sz w:val="20"/>
          <w:szCs w:val="20"/>
        </w:rPr>
      </w:pPr>
    </w:p>
    <w:p w:rsidR="00984CA3" w:rsidRPr="003C5033" w:rsidRDefault="0060628D" w:rsidP="006B3A63">
      <w:pPr>
        <w:ind w:left="708"/>
        <w:jc w:val="both"/>
        <w:rPr>
          <w:rFonts w:ascii="Arial" w:hAnsi="Arial" w:cs="Arial"/>
          <w:sz w:val="20"/>
          <w:szCs w:val="20"/>
        </w:rPr>
      </w:pPr>
      <w:proofErr w:type="gramStart"/>
      <w:r w:rsidRPr="0060628D">
        <w:rPr>
          <w:rFonts w:ascii="Arial" w:hAnsi="Arial" w:cs="Arial"/>
          <w:sz w:val="20"/>
          <w:szCs w:val="20"/>
        </w:rPr>
        <w:t xml:space="preserve">b) </w:t>
      </w:r>
      <w:r w:rsidR="00984CA3" w:rsidRPr="003C5033">
        <w:rPr>
          <w:rFonts w:ascii="Arial" w:hAnsi="Arial" w:cs="Arial"/>
          <w:sz w:val="20"/>
          <w:szCs w:val="20"/>
        </w:rPr>
        <w:t>Recusar</w:t>
      </w:r>
      <w:proofErr w:type="gramEnd"/>
      <w:r w:rsidR="00984CA3" w:rsidRPr="003C5033">
        <w:rPr>
          <w:rFonts w:ascii="Arial" w:hAnsi="Arial" w:cs="Arial"/>
          <w:sz w:val="20"/>
          <w:szCs w:val="20"/>
        </w:rPr>
        <w:t xml:space="preserve"> </w:t>
      </w:r>
      <w:r w:rsidR="00984CA3">
        <w:rPr>
          <w:rFonts w:ascii="Arial" w:hAnsi="Arial" w:cs="Arial"/>
          <w:sz w:val="20"/>
          <w:szCs w:val="20"/>
        </w:rPr>
        <w:t xml:space="preserve">quaisquer </w:t>
      </w:r>
      <w:r w:rsidR="00662F3E">
        <w:rPr>
          <w:rFonts w:ascii="Arial" w:hAnsi="Arial" w:cs="Arial"/>
          <w:sz w:val="20"/>
          <w:szCs w:val="20"/>
        </w:rPr>
        <w:t>materiais</w:t>
      </w:r>
      <w:r w:rsidR="00984CA3" w:rsidRPr="003C5033">
        <w:rPr>
          <w:rFonts w:ascii="Arial" w:hAnsi="Arial" w:cs="Arial"/>
          <w:sz w:val="20"/>
          <w:szCs w:val="20"/>
        </w:rPr>
        <w:t xml:space="preserve"> entregues em desacordo com as exigências do Edital e seus Anexos.</w:t>
      </w:r>
    </w:p>
    <w:p w:rsidR="00007156" w:rsidRDefault="00007156" w:rsidP="006B3A63">
      <w:pPr>
        <w:ind w:left="708"/>
        <w:jc w:val="both"/>
        <w:rPr>
          <w:rFonts w:ascii="Arial" w:hAnsi="Arial" w:cs="Arial"/>
          <w:sz w:val="20"/>
          <w:szCs w:val="20"/>
        </w:rPr>
      </w:pPr>
    </w:p>
    <w:p w:rsidR="00984CA3" w:rsidRPr="003C5033" w:rsidRDefault="00984CA3" w:rsidP="006B3A63">
      <w:pPr>
        <w:ind w:left="708"/>
        <w:jc w:val="both"/>
        <w:rPr>
          <w:rFonts w:ascii="Arial" w:hAnsi="Arial" w:cs="Arial"/>
          <w:sz w:val="20"/>
          <w:szCs w:val="20"/>
        </w:rPr>
      </w:pPr>
      <w:r>
        <w:rPr>
          <w:rFonts w:ascii="Arial" w:hAnsi="Arial" w:cs="Arial"/>
          <w:sz w:val="20"/>
          <w:szCs w:val="20"/>
        </w:rPr>
        <w:t xml:space="preserve">c) </w:t>
      </w:r>
      <w:r w:rsidRPr="003C5033">
        <w:rPr>
          <w:rFonts w:ascii="Arial" w:hAnsi="Arial" w:cs="Arial"/>
          <w:sz w:val="20"/>
          <w:szCs w:val="20"/>
        </w:rPr>
        <w:t xml:space="preserve">Exigir da </w:t>
      </w:r>
      <w:r>
        <w:rPr>
          <w:rFonts w:ascii="Arial" w:hAnsi="Arial" w:cs="Arial"/>
          <w:sz w:val="20"/>
          <w:szCs w:val="20"/>
        </w:rPr>
        <w:t>Detentora da Ata/Contratada</w:t>
      </w:r>
      <w:r w:rsidRPr="003C5033">
        <w:rPr>
          <w:rFonts w:ascii="Arial" w:hAnsi="Arial" w:cs="Arial"/>
          <w:sz w:val="20"/>
          <w:szCs w:val="20"/>
        </w:rPr>
        <w:t xml:space="preserve"> todos os esclarecimentos necessários ao perfeito conhecimento e controle da execução do Contrato.</w:t>
      </w:r>
    </w:p>
    <w:p w:rsidR="0060628D" w:rsidRPr="0060628D" w:rsidRDefault="0060628D" w:rsidP="006B3A63">
      <w:pPr>
        <w:ind w:firstLine="708"/>
        <w:jc w:val="both"/>
        <w:rPr>
          <w:rFonts w:ascii="Arial" w:hAnsi="Arial" w:cs="Arial"/>
          <w:sz w:val="20"/>
          <w:szCs w:val="20"/>
        </w:rPr>
      </w:pPr>
    </w:p>
    <w:p w:rsidR="0060628D" w:rsidRDefault="00984CA3" w:rsidP="006B3A63">
      <w:pPr>
        <w:ind w:firstLine="708"/>
        <w:jc w:val="both"/>
        <w:rPr>
          <w:rFonts w:ascii="Arial" w:hAnsi="Arial" w:cs="Arial"/>
          <w:sz w:val="20"/>
          <w:szCs w:val="20"/>
        </w:rPr>
      </w:pPr>
      <w:proofErr w:type="gramStart"/>
      <w:r>
        <w:rPr>
          <w:rFonts w:ascii="Arial" w:hAnsi="Arial" w:cs="Arial"/>
          <w:sz w:val="20"/>
          <w:szCs w:val="20"/>
        </w:rPr>
        <w:t>d</w:t>
      </w:r>
      <w:r w:rsidR="0060628D" w:rsidRPr="0060628D">
        <w:rPr>
          <w:rFonts w:ascii="Arial" w:hAnsi="Arial" w:cs="Arial"/>
          <w:sz w:val="20"/>
          <w:szCs w:val="20"/>
        </w:rPr>
        <w:t>) Efetuar</w:t>
      </w:r>
      <w:proofErr w:type="gramEnd"/>
      <w:r w:rsidR="0060628D" w:rsidRPr="0060628D">
        <w:rPr>
          <w:rFonts w:ascii="Arial" w:hAnsi="Arial" w:cs="Arial"/>
          <w:sz w:val="20"/>
          <w:szCs w:val="20"/>
        </w:rPr>
        <w:t xml:space="preserve"> os pagamentos devidos de acordo com o estipulado no Edital. </w:t>
      </w:r>
    </w:p>
    <w:p w:rsidR="00FB46A5" w:rsidRPr="0060628D" w:rsidRDefault="00FB46A5" w:rsidP="006B3A63">
      <w:pPr>
        <w:ind w:firstLine="708"/>
        <w:jc w:val="both"/>
        <w:rPr>
          <w:rFonts w:ascii="Arial" w:hAnsi="Arial" w:cs="Arial"/>
          <w:sz w:val="20"/>
          <w:szCs w:val="20"/>
        </w:rPr>
      </w:pPr>
    </w:p>
    <w:p w:rsidR="005F2D4E" w:rsidRPr="007E1056" w:rsidRDefault="0060628D" w:rsidP="006B3A63">
      <w:pPr>
        <w:jc w:val="both"/>
        <w:rPr>
          <w:rFonts w:ascii="Arial" w:hAnsi="Arial" w:cs="Arial"/>
          <w:sz w:val="20"/>
          <w:szCs w:val="20"/>
        </w:rPr>
      </w:pPr>
      <w:r w:rsidRPr="0060628D">
        <w:rPr>
          <w:rFonts w:ascii="Arial" w:hAnsi="Arial" w:cs="Arial"/>
          <w:sz w:val="20"/>
          <w:szCs w:val="20"/>
        </w:rPr>
        <w:t>1</w:t>
      </w:r>
      <w:r w:rsidR="00376525">
        <w:rPr>
          <w:rFonts w:ascii="Arial" w:hAnsi="Arial" w:cs="Arial"/>
          <w:sz w:val="20"/>
          <w:szCs w:val="20"/>
        </w:rPr>
        <w:t>7</w:t>
      </w:r>
      <w:r w:rsidRPr="0060628D">
        <w:rPr>
          <w:rFonts w:ascii="Arial" w:hAnsi="Arial" w:cs="Arial"/>
          <w:sz w:val="20"/>
          <w:szCs w:val="20"/>
        </w:rPr>
        <w:t>.0</w:t>
      </w:r>
      <w:r w:rsidR="00984CA3">
        <w:rPr>
          <w:rFonts w:ascii="Arial" w:hAnsi="Arial" w:cs="Arial"/>
          <w:sz w:val="20"/>
          <w:szCs w:val="20"/>
        </w:rPr>
        <w:t>2</w:t>
      </w:r>
      <w:r w:rsidRPr="0060628D">
        <w:rPr>
          <w:rFonts w:ascii="Arial" w:hAnsi="Arial" w:cs="Arial"/>
          <w:sz w:val="20"/>
          <w:szCs w:val="20"/>
        </w:rPr>
        <w:t xml:space="preserve">. </w:t>
      </w:r>
      <w:r w:rsidR="005F2D4E" w:rsidRPr="007E1056">
        <w:rPr>
          <w:rFonts w:ascii="Arial" w:hAnsi="Arial" w:cs="Arial"/>
          <w:sz w:val="20"/>
          <w:szCs w:val="20"/>
        </w:rPr>
        <w:t xml:space="preserve">Demais obrigações da Gerenciadora da Ata/Contratante indicadas no processo licitatório Pregão </w:t>
      </w:r>
      <w:r w:rsidR="004419E9">
        <w:rPr>
          <w:rFonts w:ascii="Arial" w:hAnsi="Arial" w:cs="Arial"/>
          <w:sz w:val="20"/>
          <w:szCs w:val="20"/>
        </w:rPr>
        <w:t>Eletrônico</w:t>
      </w:r>
      <w:r w:rsidR="004E06DB">
        <w:rPr>
          <w:rFonts w:ascii="Arial" w:hAnsi="Arial" w:cs="Arial"/>
          <w:sz w:val="20"/>
          <w:szCs w:val="20"/>
        </w:rPr>
        <w:t xml:space="preserve"> nº</w:t>
      </w:r>
      <w:r>
        <w:rPr>
          <w:rFonts w:ascii="Arial" w:hAnsi="Arial" w:cs="Arial"/>
          <w:sz w:val="20"/>
          <w:szCs w:val="20"/>
        </w:rPr>
        <w:t>.</w:t>
      </w:r>
      <w:r w:rsidR="004E06DB">
        <w:rPr>
          <w:rFonts w:ascii="Arial" w:hAnsi="Arial" w:cs="Arial"/>
          <w:sz w:val="20"/>
          <w:szCs w:val="20"/>
        </w:rPr>
        <w:t xml:space="preserve"> </w:t>
      </w:r>
      <w:r w:rsidR="006C4697">
        <w:rPr>
          <w:rFonts w:ascii="Arial" w:hAnsi="Arial" w:cs="Arial"/>
          <w:sz w:val="20"/>
          <w:szCs w:val="20"/>
        </w:rPr>
        <w:t>13</w:t>
      </w:r>
      <w:r w:rsidR="004E06DB">
        <w:rPr>
          <w:rFonts w:ascii="Arial" w:hAnsi="Arial" w:cs="Arial"/>
          <w:sz w:val="20"/>
          <w:szCs w:val="20"/>
        </w:rPr>
        <w:t>/20</w:t>
      </w:r>
      <w:r w:rsidR="001A07FC">
        <w:rPr>
          <w:rFonts w:ascii="Arial" w:hAnsi="Arial" w:cs="Arial"/>
          <w:sz w:val="20"/>
          <w:szCs w:val="20"/>
        </w:rPr>
        <w:t>2</w:t>
      </w:r>
      <w:r w:rsidR="00E13B20">
        <w:rPr>
          <w:rFonts w:ascii="Arial" w:hAnsi="Arial" w:cs="Arial"/>
          <w:sz w:val="20"/>
          <w:szCs w:val="20"/>
        </w:rPr>
        <w:t>2</w:t>
      </w:r>
      <w:r w:rsidR="005F2D4E" w:rsidRPr="007E1056">
        <w:rPr>
          <w:rFonts w:ascii="Arial" w:hAnsi="Arial" w:cs="Arial"/>
          <w:sz w:val="20"/>
          <w:szCs w:val="20"/>
        </w:rPr>
        <w:t>.</w:t>
      </w:r>
    </w:p>
    <w:p w:rsidR="00B37D5B" w:rsidRDefault="00B37D5B" w:rsidP="006B3A63">
      <w:pPr>
        <w:jc w:val="both"/>
        <w:rPr>
          <w:rFonts w:ascii="Arial" w:hAnsi="Arial" w:cs="Arial"/>
          <w:b/>
          <w:color w:val="FF0000"/>
          <w:sz w:val="20"/>
          <w:szCs w:val="20"/>
        </w:rPr>
      </w:pPr>
    </w:p>
    <w:p w:rsidR="00AF4013" w:rsidRDefault="00AF4013" w:rsidP="006B3A63">
      <w:pPr>
        <w:jc w:val="both"/>
        <w:rPr>
          <w:rFonts w:ascii="Arial" w:hAnsi="Arial" w:cs="Arial"/>
          <w:b/>
          <w:color w:val="000000" w:themeColor="text1"/>
          <w:sz w:val="20"/>
          <w:szCs w:val="20"/>
        </w:rPr>
      </w:pPr>
    </w:p>
    <w:p w:rsidR="005F2D4E" w:rsidRPr="002210D2" w:rsidRDefault="005F2D4E" w:rsidP="006B3A63">
      <w:pPr>
        <w:jc w:val="both"/>
        <w:rPr>
          <w:rFonts w:ascii="Arial" w:hAnsi="Arial" w:cs="Arial"/>
          <w:b/>
          <w:color w:val="000000" w:themeColor="text1"/>
          <w:sz w:val="20"/>
          <w:szCs w:val="20"/>
        </w:rPr>
      </w:pPr>
      <w:r w:rsidRPr="002210D2">
        <w:rPr>
          <w:rFonts w:ascii="Arial" w:hAnsi="Arial" w:cs="Arial"/>
          <w:b/>
          <w:color w:val="000000" w:themeColor="text1"/>
          <w:sz w:val="20"/>
          <w:szCs w:val="20"/>
        </w:rPr>
        <w:t xml:space="preserve">18. </w:t>
      </w:r>
      <w:r w:rsidR="00BE68E0" w:rsidRPr="002210D2">
        <w:rPr>
          <w:rFonts w:ascii="Arial" w:hAnsi="Arial" w:cs="Arial"/>
          <w:b/>
          <w:color w:val="000000" w:themeColor="text1"/>
          <w:sz w:val="20"/>
          <w:szCs w:val="20"/>
        </w:rPr>
        <w:t>D</w:t>
      </w:r>
      <w:r w:rsidR="008006CE" w:rsidRPr="002210D2">
        <w:rPr>
          <w:rFonts w:ascii="Arial" w:hAnsi="Arial" w:cs="Arial"/>
          <w:b/>
          <w:color w:val="000000" w:themeColor="text1"/>
          <w:sz w:val="20"/>
          <w:szCs w:val="20"/>
        </w:rPr>
        <w:t>AS CONDIÇÕES DE</w:t>
      </w:r>
      <w:r w:rsidR="00984CA3" w:rsidRPr="002210D2">
        <w:rPr>
          <w:rFonts w:ascii="Arial" w:hAnsi="Arial" w:cs="Arial"/>
          <w:b/>
          <w:color w:val="000000" w:themeColor="text1"/>
          <w:sz w:val="20"/>
          <w:szCs w:val="20"/>
        </w:rPr>
        <w:t xml:space="preserve"> FORNECIMENTO</w:t>
      </w:r>
      <w:r w:rsidR="00BE68E0" w:rsidRPr="002210D2">
        <w:rPr>
          <w:rFonts w:ascii="Arial" w:hAnsi="Arial" w:cs="Arial"/>
          <w:b/>
          <w:color w:val="000000" w:themeColor="text1"/>
          <w:sz w:val="20"/>
          <w:szCs w:val="20"/>
        </w:rPr>
        <w:t xml:space="preserve"> E </w:t>
      </w:r>
      <w:r w:rsidRPr="002210D2">
        <w:rPr>
          <w:rFonts w:ascii="Arial" w:hAnsi="Arial" w:cs="Arial"/>
          <w:b/>
          <w:color w:val="000000" w:themeColor="text1"/>
          <w:sz w:val="20"/>
          <w:szCs w:val="20"/>
        </w:rPr>
        <w:t>RECEBIMENTO DO OBJETO</w:t>
      </w:r>
    </w:p>
    <w:p w:rsidR="002D2B52" w:rsidRPr="002210D2" w:rsidRDefault="002D2B52" w:rsidP="006B3A63">
      <w:pPr>
        <w:jc w:val="both"/>
        <w:rPr>
          <w:rFonts w:ascii="Arial" w:hAnsi="Arial" w:cs="Arial"/>
          <w:b/>
          <w:color w:val="000000" w:themeColor="text1"/>
          <w:sz w:val="20"/>
          <w:szCs w:val="20"/>
        </w:rPr>
      </w:pPr>
    </w:p>
    <w:p w:rsidR="005A14A0" w:rsidRPr="002210D2" w:rsidRDefault="005A14A0" w:rsidP="006B3A63">
      <w:pPr>
        <w:jc w:val="both"/>
        <w:rPr>
          <w:rFonts w:ascii="Arial" w:hAnsi="Arial" w:cs="Arial"/>
          <w:color w:val="000000" w:themeColor="text1"/>
          <w:sz w:val="20"/>
          <w:szCs w:val="20"/>
        </w:rPr>
      </w:pPr>
      <w:r w:rsidRPr="002210D2">
        <w:rPr>
          <w:rFonts w:ascii="Arial" w:hAnsi="Arial" w:cs="Arial"/>
          <w:color w:val="000000" w:themeColor="text1"/>
          <w:sz w:val="20"/>
          <w:szCs w:val="20"/>
        </w:rPr>
        <w:t xml:space="preserve">18.01. O fornecimento </w:t>
      </w:r>
      <w:r w:rsidR="00EE3086">
        <w:rPr>
          <w:rFonts w:ascii="Arial" w:hAnsi="Arial" w:cs="Arial"/>
          <w:color w:val="000000" w:themeColor="text1"/>
          <w:sz w:val="20"/>
          <w:szCs w:val="20"/>
        </w:rPr>
        <w:t>do o</w:t>
      </w:r>
      <w:r w:rsidR="00084479">
        <w:rPr>
          <w:rFonts w:ascii="Arial" w:hAnsi="Arial" w:cs="Arial"/>
          <w:color w:val="000000" w:themeColor="text1"/>
          <w:sz w:val="20"/>
          <w:szCs w:val="20"/>
        </w:rPr>
        <w:t>b</w:t>
      </w:r>
      <w:r w:rsidR="00EE3086">
        <w:rPr>
          <w:rFonts w:ascii="Arial" w:hAnsi="Arial" w:cs="Arial"/>
          <w:color w:val="000000" w:themeColor="text1"/>
          <w:sz w:val="20"/>
          <w:szCs w:val="20"/>
        </w:rPr>
        <w:t>jeto</w:t>
      </w:r>
      <w:r w:rsidRPr="002210D2">
        <w:rPr>
          <w:rFonts w:ascii="Arial" w:hAnsi="Arial" w:cs="Arial"/>
          <w:color w:val="000000" w:themeColor="text1"/>
          <w:sz w:val="20"/>
          <w:szCs w:val="20"/>
        </w:rPr>
        <w:t xml:space="preserve"> será efetuado em conformidade com as determinações d</w:t>
      </w:r>
      <w:r w:rsidR="00E53025">
        <w:rPr>
          <w:rFonts w:ascii="Arial" w:hAnsi="Arial" w:cs="Arial"/>
          <w:color w:val="000000" w:themeColor="text1"/>
          <w:sz w:val="20"/>
          <w:szCs w:val="20"/>
        </w:rPr>
        <w:t>o Edital e Anexos, em especial o</w:t>
      </w:r>
      <w:r w:rsidRPr="002210D2">
        <w:rPr>
          <w:rFonts w:ascii="Arial" w:hAnsi="Arial" w:cs="Arial"/>
          <w:color w:val="000000" w:themeColor="text1"/>
          <w:sz w:val="20"/>
          <w:szCs w:val="20"/>
        </w:rPr>
        <w:t xml:space="preserve"> </w:t>
      </w:r>
      <w:r w:rsidRPr="00E53025">
        <w:rPr>
          <w:rFonts w:ascii="Arial" w:hAnsi="Arial" w:cs="Arial"/>
          <w:b/>
          <w:color w:val="000000" w:themeColor="text1"/>
          <w:sz w:val="20"/>
          <w:szCs w:val="20"/>
        </w:rPr>
        <w:t>Anexo I - Termo de Referência</w:t>
      </w:r>
      <w:r w:rsidR="00E53025">
        <w:rPr>
          <w:rFonts w:ascii="Arial" w:hAnsi="Arial" w:cs="Arial"/>
          <w:color w:val="000000" w:themeColor="text1"/>
          <w:sz w:val="20"/>
          <w:szCs w:val="20"/>
        </w:rPr>
        <w:t>,</w:t>
      </w:r>
      <w:r w:rsidRPr="002210D2">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w:t>
      </w:r>
      <w:proofErr w:type="gramStart"/>
      <w:r w:rsidRPr="002210D2">
        <w:rPr>
          <w:rFonts w:ascii="Arial" w:hAnsi="Arial" w:cs="Arial"/>
          <w:color w:val="000000" w:themeColor="text1"/>
          <w:sz w:val="20"/>
          <w:szCs w:val="20"/>
        </w:rPr>
        <w:t>do(</w:t>
      </w:r>
      <w:proofErr w:type="gramEnd"/>
      <w:r w:rsidRPr="002210D2">
        <w:rPr>
          <w:rFonts w:ascii="Arial" w:hAnsi="Arial" w:cs="Arial"/>
          <w:color w:val="000000" w:themeColor="text1"/>
          <w:sz w:val="20"/>
          <w:szCs w:val="20"/>
        </w:rPr>
        <w:t xml:space="preserve">s) produto(s), quantitativo, prazos e preços unitário e total. </w:t>
      </w:r>
    </w:p>
    <w:p w:rsidR="005A14A0" w:rsidRPr="005A14A0" w:rsidRDefault="005A14A0" w:rsidP="006B3A63">
      <w:pPr>
        <w:jc w:val="both"/>
        <w:rPr>
          <w:rFonts w:ascii="Arial" w:hAnsi="Arial" w:cs="Arial"/>
          <w:color w:val="FF0000"/>
          <w:sz w:val="20"/>
          <w:szCs w:val="20"/>
        </w:rPr>
      </w:pPr>
    </w:p>
    <w:p w:rsidR="00662F3E" w:rsidRDefault="00617C6B" w:rsidP="00662F3E">
      <w:pPr>
        <w:jc w:val="both"/>
        <w:rPr>
          <w:rFonts w:ascii="Arial" w:hAnsi="Arial" w:cs="Arial"/>
          <w:sz w:val="20"/>
          <w:szCs w:val="20"/>
        </w:rPr>
      </w:pPr>
      <w:r w:rsidRPr="00EE3086">
        <w:rPr>
          <w:rFonts w:ascii="Arial" w:hAnsi="Arial" w:cs="Arial"/>
          <w:sz w:val="20"/>
          <w:szCs w:val="20"/>
        </w:rPr>
        <w:t>18.0</w:t>
      </w:r>
      <w:r w:rsidR="005A14A0" w:rsidRPr="00EE3086">
        <w:rPr>
          <w:rFonts w:ascii="Arial" w:hAnsi="Arial" w:cs="Arial"/>
          <w:sz w:val="20"/>
          <w:szCs w:val="20"/>
        </w:rPr>
        <w:t>2</w:t>
      </w:r>
      <w:r w:rsidRPr="00EE3086">
        <w:rPr>
          <w:rFonts w:ascii="Arial" w:hAnsi="Arial" w:cs="Arial"/>
          <w:sz w:val="20"/>
          <w:szCs w:val="20"/>
        </w:rPr>
        <w:t>.</w:t>
      </w:r>
      <w:r w:rsidRPr="00EE3086">
        <w:rPr>
          <w:rFonts w:ascii="Arial" w:hAnsi="Arial" w:cs="Arial"/>
          <w:b/>
          <w:sz w:val="20"/>
          <w:szCs w:val="20"/>
        </w:rPr>
        <w:t xml:space="preserve"> </w:t>
      </w:r>
      <w:r w:rsidR="00662F3E" w:rsidRPr="00756C4B">
        <w:rPr>
          <w:rFonts w:ascii="Arial" w:hAnsi="Arial" w:cs="Arial"/>
          <w:sz w:val="20"/>
          <w:szCs w:val="20"/>
        </w:rPr>
        <w:t>As unidades objeto desta licitação dever</w:t>
      </w:r>
      <w:r w:rsidR="00662F3E">
        <w:rPr>
          <w:rFonts w:ascii="Arial" w:hAnsi="Arial" w:cs="Arial"/>
          <w:sz w:val="20"/>
          <w:szCs w:val="20"/>
        </w:rPr>
        <w:t>ão</w:t>
      </w:r>
      <w:r w:rsidR="00662F3E" w:rsidRPr="00756C4B">
        <w:rPr>
          <w:rFonts w:ascii="Arial" w:hAnsi="Arial" w:cs="Arial"/>
          <w:sz w:val="20"/>
          <w:szCs w:val="20"/>
        </w:rPr>
        <w:t xml:space="preserve"> ser entregue</w:t>
      </w:r>
      <w:r w:rsidR="00662F3E">
        <w:rPr>
          <w:rFonts w:ascii="Arial" w:hAnsi="Arial" w:cs="Arial"/>
          <w:sz w:val="20"/>
          <w:szCs w:val="20"/>
        </w:rPr>
        <w:t>s</w:t>
      </w:r>
      <w:r w:rsidR="00662F3E" w:rsidRPr="00756C4B">
        <w:rPr>
          <w:rFonts w:ascii="Arial" w:hAnsi="Arial" w:cs="Arial"/>
          <w:sz w:val="20"/>
          <w:szCs w:val="20"/>
        </w:rPr>
        <w:t xml:space="preserve"> </w:t>
      </w:r>
      <w:r w:rsidR="00381B2F">
        <w:rPr>
          <w:rFonts w:ascii="Arial" w:hAnsi="Arial" w:cs="Arial"/>
          <w:b/>
          <w:sz w:val="20"/>
          <w:szCs w:val="20"/>
        </w:rPr>
        <w:t>em</w:t>
      </w:r>
      <w:r w:rsidR="00662F3E" w:rsidRPr="00662F3E">
        <w:rPr>
          <w:rFonts w:ascii="Arial" w:hAnsi="Arial" w:cs="Arial"/>
          <w:b/>
          <w:sz w:val="20"/>
          <w:szCs w:val="20"/>
        </w:rPr>
        <w:t xml:space="preserve"> até 20 (vinte) dias</w:t>
      </w:r>
      <w:r w:rsidR="00662F3E" w:rsidRPr="00756C4B">
        <w:rPr>
          <w:rFonts w:ascii="Arial" w:hAnsi="Arial" w:cs="Arial"/>
          <w:sz w:val="20"/>
          <w:szCs w:val="20"/>
        </w:rPr>
        <w:t xml:space="preserve"> a contar da emissão </w:t>
      </w:r>
      <w:r w:rsidR="00662F3E">
        <w:rPr>
          <w:rFonts w:ascii="Arial" w:hAnsi="Arial" w:cs="Arial"/>
          <w:sz w:val="20"/>
          <w:szCs w:val="20"/>
        </w:rPr>
        <w:t xml:space="preserve">e comprovação de recebimento do Pedido de Fornecimento, </w:t>
      </w:r>
      <w:r w:rsidR="00662F3E" w:rsidRPr="00756C4B">
        <w:rPr>
          <w:rFonts w:ascii="Arial" w:hAnsi="Arial" w:cs="Arial"/>
          <w:sz w:val="20"/>
          <w:szCs w:val="20"/>
        </w:rPr>
        <w:t>no Almoxarifado da SAECIL</w:t>
      </w:r>
      <w:r w:rsidR="00662F3E">
        <w:rPr>
          <w:rFonts w:ascii="Arial" w:hAnsi="Arial" w:cs="Arial"/>
          <w:sz w:val="20"/>
          <w:szCs w:val="20"/>
        </w:rPr>
        <w:t xml:space="preserve"> (</w:t>
      </w:r>
      <w:r w:rsidR="00662F3E" w:rsidRPr="00756C4B">
        <w:rPr>
          <w:rFonts w:ascii="Arial" w:hAnsi="Arial" w:cs="Arial"/>
          <w:sz w:val="20"/>
          <w:szCs w:val="20"/>
        </w:rPr>
        <w:t>Superintendência de Água e Esgotos da Cidade de Leme</w:t>
      </w:r>
      <w:r w:rsidR="00662F3E">
        <w:rPr>
          <w:rFonts w:ascii="Arial" w:hAnsi="Arial" w:cs="Arial"/>
          <w:sz w:val="20"/>
          <w:szCs w:val="20"/>
        </w:rPr>
        <w:t>)</w:t>
      </w:r>
      <w:r w:rsidR="00662F3E" w:rsidRPr="00756C4B">
        <w:rPr>
          <w:rFonts w:ascii="Arial" w:hAnsi="Arial" w:cs="Arial"/>
          <w:sz w:val="20"/>
          <w:szCs w:val="20"/>
        </w:rPr>
        <w:t>, sito à Rua Padre Julião, nº</w:t>
      </w:r>
      <w:r w:rsidR="00662F3E">
        <w:rPr>
          <w:rFonts w:ascii="Arial" w:hAnsi="Arial" w:cs="Arial"/>
          <w:sz w:val="20"/>
          <w:szCs w:val="20"/>
        </w:rPr>
        <w:t>.</w:t>
      </w:r>
      <w:r w:rsidR="00662F3E" w:rsidRPr="00756C4B">
        <w:rPr>
          <w:rFonts w:ascii="Arial" w:hAnsi="Arial" w:cs="Arial"/>
          <w:sz w:val="20"/>
          <w:szCs w:val="20"/>
        </w:rPr>
        <w:t xml:space="preserve"> 971, Centro</w:t>
      </w:r>
      <w:r w:rsidR="00662F3E">
        <w:rPr>
          <w:rFonts w:ascii="Arial" w:hAnsi="Arial" w:cs="Arial"/>
          <w:sz w:val="20"/>
          <w:szCs w:val="20"/>
        </w:rPr>
        <w:t>,</w:t>
      </w:r>
      <w:r w:rsidR="00662F3E" w:rsidRPr="00756C4B">
        <w:rPr>
          <w:rFonts w:ascii="Arial" w:hAnsi="Arial" w:cs="Arial"/>
          <w:sz w:val="20"/>
          <w:szCs w:val="20"/>
        </w:rPr>
        <w:t xml:space="preserve"> Leme/SP</w:t>
      </w:r>
      <w:r w:rsidR="00662F3E">
        <w:rPr>
          <w:rFonts w:ascii="Arial" w:hAnsi="Arial" w:cs="Arial"/>
          <w:b/>
          <w:sz w:val="20"/>
          <w:szCs w:val="20"/>
        </w:rPr>
        <w:t xml:space="preserve">, </w:t>
      </w:r>
      <w:r w:rsidR="00662F3E" w:rsidRPr="001531A0">
        <w:rPr>
          <w:rFonts w:ascii="Arial" w:hAnsi="Arial" w:cs="Arial"/>
          <w:b/>
          <w:sz w:val="20"/>
          <w:szCs w:val="20"/>
          <w:u w:val="single"/>
        </w:rPr>
        <w:t>com exceção ao Lote 06, cuja entrega deverá ser realizada no Reservatório Santana</w:t>
      </w:r>
      <w:r w:rsidR="00662F3E" w:rsidRPr="00756C4B">
        <w:rPr>
          <w:rFonts w:ascii="Arial" w:hAnsi="Arial" w:cs="Arial"/>
          <w:sz w:val="20"/>
          <w:szCs w:val="20"/>
        </w:rPr>
        <w:t xml:space="preserve">, sito à Rua Prestes Maia, </w:t>
      </w:r>
      <w:r w:rsidR="00662F3E">
        <w:rPr>
          <w:rFonts w:ascii="Arial" w:hAnsi="Arial" w:cs="Arial"/>
          <w:sz w:val="20"/>
          <w:szCs w:val="20"/>
        </w:rPr>
        <w:t>nº.</w:t>
      </w:r>
      <w:r w:rsidR="00662F3E" w:rsidRPr="00756C4B">
        <w:rPr>
          <w:rFonts w:ascii="Arial" w:hAnsi="Arial" w:cs="Arial"/>
          <w:sz w:val="20"/>
          <w:szCs w:val="20"/>
        </w:rPr>
        <w:t xml:space="preserve"> 477</w:t>
      </w:r>
      <w:r w:rsidR="00662F3E">
        <w:rPr>
          <w:rFonts w:ascii="Arial" w:hAnsi="Arial" w:cs="Arial"/>
          <w:sz w:val="20"/>
          <w:szCs w:val="20"/>
        </w:rPr>
        <w:t>, Jardim</w:t>
      </w:r>
      <w:r w:rsidR="00662F3E" w:rsidRPr="00756C4B">
        <w:rPr>
          <w:rFonts w:ascii="Arial" w:hAnsi="Arial" w:cs="Arial"/>
          <w:sz w:val="20"/>
          <w:szCs w:val="20"/>
        </w:rPr>
        <w:t xml:space="preserve"> Santana, Leme/SP, durante o horário comercial, das 07h00 às 16h00, de segunda </w:t>
      </w:r>
      <w:r w:rsidR="00381B2F">
        <w:rPr>
          <w:rFonts w:ascii="Arial" w:hAnsi="Arial" w:cs="Arial"/>
          <w:sz w:val="20"/>
          <w:szCs w:val="20"/>
        </w:rPr>
        <w:t>a</w:t>
      </w:r>
      <w:r w:rsidR="00662F3E" w:rsidRPr="00756C4B">
        <w:rPr>
          <w:rFonts w:ascii="Arial" w:hAnsi="Arial" w:cs="Arial"/>
          <w:sz w:val="20"/>
          <w:szCs w:val="20"/>
        </w:rPr>
        <w:t xml:space="preserve"> sexta-feira, </w:t>
      </w:r>
      <w:r w:rsidR="00662F3E" w:rsidRPr="003206C8">
        <w:rPr>
          <w:rFonts w:ascii="Arial" w:hAnsi="Arial" w:cs="Arial"/>
          <w:sz w:val="20"/>
          <w:szCs w:val="20"/>
        </w:rPr>
        <w:t>ficando sob responsabilidade</w:t>
      </w:r>
      <w:r w:rsidR="00381B2F" w:rsidRPr="003206C8">
        <w:rPr>
          <w:rFonts w:ascii="Arial" w:hAnsi="Arial" w:cs="Arial"/>
          <w:sz w:val="20"/>
          <w:szCs w:val="20"/>
        </w:rPr>
        <w:t xml:space="preserve"> do fornecedor</w:t>
      </w:r>
      <w:r w:rsidR="00662F3E" w:rsidRPr="003206C8">
        <w:rPr>
          <w:rFonts w:ascii="Arial" w:hAnsi="Arial" w:cs="Arial"/>
          <w:sz w:val="20"/>
          <w:szCs w:val="20"/>
        </w:rPr>
        <w:t xml:space="preserve"> todos os riscos e custos com o transporte e descarga do objeto desta licitação.</w:t>
      </w:r>
    </w:p>
    <w:p w:rsidR="003206C8" w:rsidRDefault="003206C8" w:rsidP="00662F3E">
      <w:pPr>
        <w:jc w:val="both"/>
        <w:rPr>
          <w:rFonts w:ascii="Arial" w:hAnsi="Arial" w:cs="Arial"/>
          <w:sz w:val="20"/>
          <w:szCs w:val="20"/>
        </w:rPr>
      </w:pPr>
    </w:p>
    <w:p w:rsidR="00317C85" w:rsidRPr="00317C85" w:rsidRDefault="00317C85" w:rsidP="00317C85">
      <w:pPr>
        <w:jc w:val="both"/>
        <w:rPr>
          <w:rFonts w:ascii="Arial" w:hAnsi="Arial" w:cs="Arial"/>
          <w:sz w:val="20"/>
          <w:szCs w:val="20"/>
        </w:rPr>
      </w:pPr>
      <w:r>
        <w:rPr>
          <w:rFonts w:ascii="Arial" w:hAnsi="Arial" w:cs="Arial"/>
          <w:sz w:val="20"/>
          <w:szCs w:val="20"/>
        </w:rPr>
        <w:t>18.03.</w:t>
      </w:r>
      <w:r w:rsidRPr="00317C85">
        <w:rPr>
          <w:rFonts w:ascii="Arial" w:hAnsi="Arial" w:cs="Arial"/>
          <w:sz w:val="20"/>
          <w:szCs w:val="20"/>
        </w:rPr>
        <w:t xml:space="preserve"> As unidades deverão estar isentas de qualquer defeito que comprometa a sua utilização. Caso ocorra a recusa de alguma unidade, o material em desconformidade deverá ser substituído pela Contratada no prazo 05 (cinco) dias úteis após a notificação da ocorrência, ficando os custos de tal ação sob responsabilidade do fornecedor.</w:t>
      </w:r>
    </w:p>
    <w:p w:rsidR="00317C85" w:rsidRPr="00317C85" w:rsidRDefault="00317C85" w:rsidP="00317C85">
      <w:pPr>
        <w:jc w:val="both"/>
        <w:rPr>
          <w:rFonts w:ascii="Arial" w:hAnsi="Arial" w:cs="Arial"/>
          <w:sz w:val="20"/>
          <w:szCs w:val="20"/>
        </w:rPr>
      </w:pPr>
    </w:p>
    <w:p w:rsidR="00317C85" w:rsidRDefault="00317C85" w:rsidP="00317C85">
      <w:pPr>
        <w:jc w:val="both"/>
        <w:rPr>
          <w:rFonts w:ascii="Arial" w:hAnsi="Arial" w:cs="Arial"/>
          <w:sz w:val="20"/>
          <w:szCs w:val="20"/>
        </w:rPr>
      </w:pPr>
      <w:r>
        <w:rPr>
          <w:rFonts w:ascii="Arial" w:hAnsi="Arial" w:cs="Arial"/>
          <w:sz w:val="20"/>
          <w:szCs w:val="20"/>
        </w:rPr>
        <w:t>18.04.</w:t>
      </w:r>
      <w:r w:rsidRPr="00317C85">
        <w:rPr>
          <w:rFonts w:ascii="Arial" w:hAnsi="Arial" w:cs="Arial"/>
          <w:sz w:val="20"/>
          <w:szCs w:val="20"/>
        </w:rPr>
        <w:t xml:space="preserve"> </w:t>
      </w:r>
      <w:r w:rsidRPr="00756C4B">
        <w:rPr>
          <w:rFonts w:ascii="Arial" w:hAnsi="Arial" w:cs="Arial"/>
          <w:sz w:val="20"/>
          <w:szCs w:val="20"/>
        </w:rPr>
        <w:t xml:space="preserve">O objeto da licitação será recebido, provisoriamente, quando da entrega, para a devida verificação da conformidade dos mesmos com as especificações, observados os requisitos quantitativos e de qualidade, segundo exigências deste termo; e, definitivamente, no prazo de até 05 (cinco) dias úteis após o recebimento provisório, desde que averiguada a pertinência dos mesmos, sempre tendo em vista as exigências </w:t>
      </w:r>
      <w:r>
        <w:rPr>
          <w:rFonts w:ascii="Arial" w:hAnsi="Arial" w:cs="Arial"/>
          <w:sz w:val="20"/>
          <w:szCs w:val="20"/>
        </w:rPr>
        <w:t>do Edital e Anexos</w:t>
      </w:r>
      <w:r w:rsidRPr="00756C4B">
        <w:rPr>
          <w:rFonts w:ascii="Arial" w:hAnsi="Arial" w:cs="Arial"/>
          <w:sz w:val="20"/>
          <w:szCs w:val="20"/>
        </w:rPr>
        <w:t>.</w:t>
      </w:r>
    </w:p>
    <w:p w:rsidR="008006CE" w:rsidRPr="00EE3086" w:rsidRDefault="008006CE" w:rsidP="006B3A63">
      <w:pPr>
        <w:jc w:val="both"/>
        <w:rPr>
          <w:rFonts w:ascii="Arial" w:hAnsi="Arial" w:cs="Arial"/>
          <w:sz w:val="20"/>
          <w:szCs w:val="20"/>
        </w:rPr>
      </w:pPr>
    </w:p>
    <w:p w:rsidR="008006CE" w:rsidRDefault="008006CE" w:rsidP="006B3A63">
      <w:pPr>
        <w:jc w:val="both"/>
        <w:rPr>
          <w:rFonts w:ascii="Arial" w:hAnsi="Arial" w:cs="Arial"/>
          <w:sz w:val="20"/>
          <w:szCs w:val="20"/>
        </w:rPr>
      </w:pPr>
      <w:r w:rsidRPr="00EE3086">
        <w:rPr>
          <w:rFonts w:ascii="Arial" w:hAnsi="Arial" w:cs="Arial"/>
          <w:sz w:val="20"/>
          <w:szCs w:val="20"/>
        </w:rPr>
        <w:t>18.0</w:t>
      </w:r>
      <w:r w:rsidR="00317C85">
        <w:rPr>
          <w:rFonts w:ascii="Arial" w:hAnsi="Arial" w:cs="Arial"/>
          <w:sz w:val="20"/>
          <w:szCs w:val="20"/>
        </w:rPr>
        <w:t>5</w:t>
      </w:r>
      <w:r w:rsidRPr="00EE3086">
        <w:rPr>
          <w:rFonts w:ascii="Arial" w:hAnsi="Arial" w:cs="Arial"/>
          <w:sz w:val="20"/>
          <w:szCs w:val="20"/>
        </w:rPr>
        <w:t xml:space="preserve">. </w:t>
      </w:r>
      <w:proofErr w:type="gramStart"/>
      <w:r w:rsidRPr="00EE3086">
        <w:rPr>
          <w:rFonts w:ascii="Arial" w:hAnsi="Arial" w:cs="Arial"/>
          <w:sz w:val="20"/>
          <w:szCs w:val="20"/>
        </w:rPr>
        <w:t>O(</w:t>
      </w:r>
      <w:proofErr w:type="gramEnd"/>
      <w:r w:rsidRPr="00EE3086">
        <w:rPr>
          <w:rFonts w:ascii="Arial" w:hAnsi="Arial" w:cs="Arial"/>
          <w:sz w:val="20"/>
          <w:szCs w:val="20"/>
        </w:rPr>
        <w:t>s) servidor(es) responsável(</w:t>
      </w:r>
      <w:proofErr w:type="spellStart"/>
      <w:r w:rsidRPr="00EE3086">
        <w:rPr>
          <w:rFonts w:ascii="Arial" w:hAnsi="Arial" w:cs="Arial"/>
          <w:sz w:val="20"/>
          <w:szCs w:val="20"/>
        </w:rPr>
        <w:t>is</w:t>
      </w:r>
      <w:proofErr w:type="spellEnd"/>
      <w:r w:rsidRPr="00EE3086">
        <w:rPr>
          <w:rFonts w:ascii="Arial" w:hAnsi="Arial" w:cs="Arial"/>
          <w:sz w:val="20"/>
          <w:szCs w:val="20"/>
        </w:rPr>
        <w:t xml:space="preserve">) pelo recebimento do objeto, após o seu recebimento definitivo, </w:t>
      </w:r>
      <w:r w:rsidR="001E0B05">
        <w:rPr>
          <w:rFonts w:ascii="Arial" w:hAnsi="Arial" w:cs="Arial"/>
          <w:sz w:val="20"/>
          <w:szCs w:val="20"/>
        </w:rPr>
        <w:t>encaminhará(</w:t>
      </w:r>
      <w:proofErr w:type="spellStart"/>
      <w:r w:rsidR="001E0B05">
        <w:rPr>
          <w:rFonts w:ascii="Arial" w:hAnsi="Arial" w:cs="Arial"/>
          <w:sz w:val="20"/>
          <w:szCs w:val="20"/>
        </w:rPr>
        <w:t>ão</w:t>
      </w:r>
      <w:proofErr w:type="spellEnd"/>
      <w:r w:rsidR="001E0B05">
        <w:rPr>
          <w:rFonts w:ascii="Arial" w:hAnsi="Arial" w:cs="Arial"/>
          <w:sz w:val="20"/>
          <w:szCs w:val="20"/>
        </w:rPr>
        <w:t>)</w:t>
      </w:r>
      <w:r w:rsidRPr="00EE3086">
        <w:rPr>
          <w:rFonts w:ascii="Arial" w:hAnsi="Arial" w:cs="Arial"/>
          <w:sz w:val="20"/>
          <w:szCs w:val="20"/>
        </w:rPr>
        <w:t xml:space="preserve"> o documento hábil para aprovação da autoridade competente, que o encaminhará para pagamento. </w:t>
      </w:r>
    </w:p>
    <w:p w:rsidR="006C4697" w:rsidRDefault="006C4697" w:rsidP="006B3A63">
      <w:pPr>
        <w:jc w:val="both"/>
        <w:rPr>
          <w:rFonts w:ascii="Arial" w:hAnsi="Arial" w:cs="Arial"/>
          <w:b/>
          <w:sz w:val="20"/>
          <w:szCs w:val="20"/>
        </w:rPr>
      </w:pPr>
    </w:p>
    <w:p w:rsidR="00317C85" w:rsidRPr="00317C85" w:rsidRDefault="00317C85" w:rsidP="006B3A63">
      <w:pPr>
        <w:jc w:val="both"/>
        <w:rPr>
          <w:rFonts w:ascii="Arial" w:hAnsi="Arial" w:cs="Arial"/>
          <w:b/>
          <w:sz w:val="20"/>
          <w:szCs w:val="20"/>
        </w:rPr>
      </w:pPr>
      <w:r>
        <w:rPr>
          <w:rFonts w:ascii="Arial" w:hAnsi="Arial" w:cs="Arial"/>
          <w:b/>
          <w:sz w:val="20"/>
          <w:szCs w:val="20"/>
        </w:rPr>
        <w:t>18.06. Demais condições referentes ao fornecimento e recebimento do objeto estão dispostas no Anexo I - Termo de Referência.</w:t>
      </w:r>
    </w:p>
    <w:p w:rsidR="00E90872" w:rsidRDefault="00E90872" w:rsidP="006B3A63">
      <w:pPr>
        <w:tabs>
          <w:tab w:val="left" w:pos="600"/>
          <w:tab w:val="left" w:pos="9639"/>
        </w:tabs>
        <w:jc w:val="both"/>
        <w:rPr>
          <w:rFonts w:ascii="Arial" w:hAnsi="Arial" w:cs="Arial"/>
          <w:b/>
          <w:sz w:val="20"/>
          <w:szCs w:val="20"/>
        </w:rPr>
      </w:pPr>
    </w:p>
    <w:p w:rsidR="00AF4013" w:rsidRDefault="00AF4013" w:rsidP="006B3A63">
      <w:pPr>
        <w:tabs>
          <w:tab w:val="left" w:pos="600"/>
          <w:tab w:val="left" w:pos="9639"/>
        </w:tabs>
        <w:jc w:val="both"/>
        <w:rPr>
          <w:rFonts w:ascii="Arial" w:hAnsi="Arial" w:cs="Arial"/>
          <w:b/>
          <w:sz w:val="20"/>
          <w:szCs w:val="20"/>
        </w:rPr>
      </w:pPr>
    </w:p>
    <w:p w:rsidR="005F2D4E" w:rsidRPr="00974B42" w:rsidRDefault="005F2D4E" w:rsidP="006B3A63">
      <w:pPr>
        <w:tabs>
          <w:tab w:val="left" w:pos="600"/>
          <w:tab w:val="left" w:pos="9639"/>
        </w:tabs>
        <w:jc w:val="both"/>
        <w:rPr>
          <w:rFonts w:ascii="Arial" w:hAnsi="Arial" w:cs="Arial"/>
          <w:b/>
          <w:sz w:val="20"/>
          <w:szCs w:val="20"/>
        </w:rPr>
      </w:pPr>
      <w:r w:rsidRPr="00974B42">
        <w:rPr>
          <w:rFonts w:ascii="Arial" w:hAnsi="Arial" w:cs="Arial"/>
          <w:b/>
          <w:sz w:val="20"/>
          <w:szCs w:val="20"/>
        </w:rPr>
        <w:lastRenderedPageBreak/>
        <w:t xml:space="preserve">19. </w:t>
      </w:r>
      <w:r w:rsidR="001E0B05">
        <w:rPr>
          <w:rFonts w:ascii="Arial" w:hAnsi="Arial" w:cs="Arial"/>
          <w:b/>
          <w:sz w:val="20"/>
          <w:szCs w:val="20"/>
        </w:rPr>
        <w:t xml:space="preserve">DO </w:t>
      </w:r>
      <w:r w:rsidRPr="00974B42">
        <w:rPr>
          <w:rFonts w:ascii="Arial" w:hAnsi="Arial" w:cs="Arial"/>
          <w:b/>
          <w:sz w:val="20"/>
          <w:szCs w:val="20"/>
        </w:rPr>
        <w:t>PAGAMENTO</w:t>
      </w:r>
      <w:r w:rsidR="002D2B52" w:rsidRPr="00974B42">
        <w:rPr>
          <w:rFonts w:ascii="Arial" w:hAnsi="Arial" w:cs="Arial"/>
          <w:b/>
          <w:sz w:val="20"/>
          <w:szCs w:val="20"/>
        </w:rPr>
        <w:t xml:space="preserve"> </w:t>
      </w:r>
    </w:p>
    <w:p w:rsidR="005F2D4E" w:rsidRPr="00974B42" w:rsidRDefault="005F2D4E" w:rsidP="006B3A63">
      <w:pPr>
        <w:tabs>
          <w:tab w:val="left" w:pos="9639"/>
        </w:tabs>
        <w:jc w:val="both"/>
        <w:rPr>
          <w:rFonts w:ascii="Arial" w:hAnsi="Arial" w:cs="Arial"/>
          <w:b/>
          <w:sz w:val="20"/>
          <w:szCs w:val="20"/>
        </w:rPr>
      </w:pPr>
    </w:p>
    <w:p w:rsidR="005F2D4E" w:rsidRPr="00957587" w:rsidRDefault="005F2D4E" w:rsidP="006B3A63">
      <w:pPr>
        <w:tabs>
          <w:tab w:val="left" w:pos="9639"/>
        </w:tabs>
        <w:jc w:val="both"/>
        <w:rPr>
          <w:rFonts w:ascii="Arial" w:hAnsi="Arial" w:cs="Arial"/>
          <w:sz w:val="20"/>
          <w:szCs w:val="20"/>
        </w:rPr>
      </w:pPr>
      <w:r w:rsidRPr="00957587">
        <w:rPr>
          <w:rFonts w:ascii="Arial" w:hAnsi="Arial" w:cs="Arial"/>
          <w:sz w:val="20"/>
          <w:szCs w:val="20"/>
        </w:rPr>
        <w:t xml:space="preserve">19.01. O pagamento será efetuado no prazo de </w:t>
      </w:r>
      <w:r w:rsidRPr="00317C85">
        <w:rPr>
          <w:rFonts w:ascii="Arial" w:hAnsi="Arial" w:cs="Arial"/>
          <w:sz w:val="20"/>
          <w:szCs w:val="20"/>
        </w:rPr>
        <w:t xml:space="preserve">até </w:t>
      </w:r>
      <w:r w:rsidR="00317C85" w:rsidRPr="00317C85">
        <w:rPr>
          <w:rFonts w:ascii="Arial" w:hAnsi="Arial" w:cs="Arial"/>
          <w:sz w:val="20"/>
          <w:szCs w:val="20"/>
        </w:rPr>
        <w:t>15</w:t>
      </w:r>
      <w:r w:rsidRPr="00317C85">
        <w:rPr>
          <w:rFonts w:ascii="Arial" w:hAnsi="Arial" w:cs="Arial"/>
          <w:sz w:val="20"/>
          <w:szCs w:val="20"/>
        </w:rPr>
        <w:t xml:space="preserve"> (</w:t>
      </w:r>
      <w:r w:rsidR="00317C85" w:rsidRPr="00317C85">
        <w:rPr>
          <w:rFonts w:ascii="Arial" w:hAnsi="Arial" w:cs="Arial"/>
          <w:sz w:val="20"/>
          <w:szCs w:val="20"/>
        </w:rPr>
        <w:t>quinze</w:t>
      </w:r>
      <w:r w:rsidRPr="00317C85">
        <w:rPr>
          <w:rFonts w:ascii="Arial" w:hAnsi="Arial" w:cs="Arial"/>
          <w:sz w:val="20"/>
          <w:szCs w:val="20"/>
        </w:rPr>
        <w:t>) dias após</w:t>
      </w:r>
      <w:r w:rsidRPr="00957587">
        <w:rPr>
          <w:rFonts w:ascii="Arial" w:hAnsi="Arial" w:cs="Arial"/>
          <w:sz w:val="20"/>
          <w:szCs w:val="20"/>
        </w:rPr>
        <w:t xml:space="preserve"> </w:t>
      </w:r>
      <w:r w:rsidR="00450EA1" w:rsidRPr="00957587">
        <w:rPr>
          <w:rFonts w:ascii="Arial" w:hAnsi="Arial" w:cs="Arial"/>
          <w:sz w:val="20"/>
          <w:szCs w:val="20"/>
        </w:rPr>
        <w:t>o recebimento do objeto, emissão e aceitação da fatura</w:t>
      </w:r>
      <w:r w:rsidRPr="00957587">
        <w:rPr>
          <w:rFonts w:ascii="Arial" w:hAnsi="Arial" w:cs="Arial"/>
          <w:sz w:val="20"/>
          <w:szCs w:val="20"/>
        </w:rPr>
        <w:t xml:space="preserve"> devidamente aprovad</w:t>
      </w:r>
      <w:r w:rsidR="00450EA1" w:rsidRPr="00957587">
        <w:rPr>
          <w:rFonts w:ascii="Arial" w:hAnsi="Arial" w:cs="Arial"/>
          <w:sz w:val="20"/>
          <w:szCs w:val="20"/>
        </w:rPr>
        <w:t>a</w:t>
      </w:r>
      <w:r w:rsidRPr="00957587">
        <w:rPr>
          <w:rFonts w:ascii="Arial" w:hAnsi="Arial" w:cs="Arial"/>
          <w:sz w:val="20"/>
          <w:szCs w:val="20"/>
        </w:rPr>
        <w:t xml:space="preserve"> pela Contratante, junto à Tesouraria da SAECIL, seguindo as determinações constantes no </w:t>
      </w:r>
      <w:r w:rsidRPr="00957587">
        <w:rPr>
          <w:rFonts w:ascii="Arial" w:hAnsi="Arial" w:cs="Arial"/>
          <w:b/>
          <w:sz w:val="20"/>
          <w:szCs w:val="20"/>
        </w:rPr>
        <w:t>Anexo IV</w:t>
      </w:r>
      <w:r w:rsidRPr="00957587">
        <w:rPr>
          <w:rFonts w:ascii="Arial" w:hAnsi="Arial" w:cs="Arial"/>
          <w:sz w:val="20"/>
          <w:szCs w:val="20"/>
        </w:rPr>
        <w:t>.</w:t>
      </w:r>
    </w:p>
    <w:p w:rsidR="005F2D4E" w:rsidRPr="00974B42" w:rsidRDefault="005F2D4E" w:rsidP="006B3A63">
      <w:pPr>
        <w:tabs>
          <w:tab w:val="left" w:pos="9639"/>
        </w:tabs>
        <w:jc w:val="both"/>
        <w:rPr>
          <w:rFonts w:ascii="Arial" w:hAnsi="Arial" w:cs="Arial"/>
          <w:sz w:val="20"/>
          <w:szCs w:val="20"/>
        </w:rPr>
      </w:pPr>
    </w:p>
    <w:p w:rsidR="00450EA1" w:rsidRDefault="005F2D4E" w:rsidP="006B3A63">
      <w:pPr>
        <w:tabs>
          <w:tab w:val="left" w:pos="9639"/>
        </w:tabs>
        <w:jc w:val="both"/>
        <w:rPr>
          <w:rFonts w:ascii="Arial" w:hAnsi="Arial" w:cs="Arial"/>
          <w:sz w:val="20"/>
          <w:szCs w:val="20"/>
        </w:rPr>
      </w:pPr>
      <w:r w:rsidRPr="00974B42">
        <w:rPr>
          <w:rFonts w:ascii="Arial" w:hAnsi="Arial" w:cs="Arial"/>
          <w:sz w:val="20"/>
          <w:szCs w:val="20"/>
        </w:rPr>
        <w:t xml:space="preserve">19.02. A </w:t>
      </w:r>
      <w:r w:rsidR="00563C07" w:rsidRPr="00974B42">
        <w:rPr>
          <w:rFonts w:ascii="Arial" w:hAnsi="Arial" w:cs="Arial"/>
          <w:sz w:val="20"/>
          <w:szCs w:val="20"/>
        </w:rPr>
        <w:t xml:space="preserve">Detentora da Ata/Contratada </w:t>
      </w:r>
      <w:r w:rsidRPr="00974B42">
        <w:rPr>
          <w:rFonts w:ascii="Arial" w:hAnsi="Arial" w:cs="Arial"/>
          <w:sz w:val="20"/>
          <w:szCs w:val="20"/>
        </w:rPr>
        <w:t xml:space="preserve">deverá enviar o arquivo XML da NOTA FISCAL ELETRÔNICA para o e-mail </w:t>
      </w:r>
      <w:hyperlink r:id="rId10" w:history="1">
        <w:r w:rsidRPr="00974B42">
          <w:rPr>
            <w:rStyle w:val="Hyperlink"/>
            <w:rFonts w:ascii="Arial" w:hAnsi="Arial" w:cs="Arial"/>
            <w:b/>
            <w:color w:val="auto"/>
            <w:sz w:val="20"/>
            <w:szCs w:val="20"/>
          </w:rPr>
          <w:t>compras@saecil.com.br</w:t>
        </w:r>
      </w:hyperlink>
      <w:r w:rsidRPr="00974B42">
        <w:rPr>
          <w:rFonts w:ascii="Arial" w:hAnsi="Arial" w:cs="Arial"/>
          <w:b/>
          <w:sz w:val="20"/>
          <w:szCs w:val="20"/>
        </w:rPr>
        <w:t>,</w:t>
      </w:r>
      <w:r w:rsidRPr="00974B42">
        <w:rPr>
          <w:rFonts w:ascii="Arial" w:hAnsi="Arial" w:cs="Arial"/>
          <w:sz w:val="20"/>
          <w:szCs w:val="20"/>
        </w:rPr>
        <w:t xml:space="preserve"> onde a nota será analisada pelo sistema VARITUS.</w:t>
      </w:r>
    </w:p>
    <w:p w:rsidR="00EB3583"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Pr>
          <w:rFonts w:ascii="Arial" w:hAnsi="Arial" w:cs="Arial"/>
          <w:sz w:val="20"/>
          <w:szCs w:val="20"/>
        </w:rPr>
        <w:t xml:space="preserve">19.02.01. </w:t>
      </w:r>
      <w:r w:rsidRPr="00450EA1">
        <w:rPr>
          <w:rFonts w:ascii="Arial" w:hAnsi="Arial" w:cs="Arial"/>
          <w:sz w:val="20"/>
          <w:szCs w:val="20"/>
        </w:rPr>
        <w:t xml:space="preserve">A fatura não aprovada pela SAECIL será devolvida à </w:t>
      </w:r>
      <w:r>
        <w:rPr>
          <w:rFonts w:ascii="Arial" w:hAnsi="Arial" w:cs="Arial"/>
          <w:sz w:val="20"/>
          <w:szCs w:val="20"/>
        </w:rPr>
        <w:t>Contratada</w:t>
      </w:r>
      <w:r w:rsidRPr="00450EA1">
        <w:rPr>
          <w:rFonts w:ascii="Arial" w:hAnsi="Arial" w:cs="Arial"/>
          <w:sz w:val="20"/>
          <w:szCs w:val="20"/>
        </w:rPr>
        <w:t xml:space="preserve"> para as necessárias correções, com as informações que motivaram sua rejeição.</w:t>
      </w:r>
    </w:p>
    <w:p w:rsidR="00EB3583" w:rsidRPr="00450EA1" w:rsidRDefault="00EB3583" w:rsidP="006B3A63">
      <w:pPr>
        <w:tabs>
          <w:tab w:val="left" w:pos="9639"/>
        </w:tabs>
        <w:jc w:val="both"/>
        <w:rPr>
          <w:rFonts w:ascii="Arial" w:hAnsi="Arial" w:cs="Arial"/>
          <w:sz w:val="20"/>
          <w:szCs w:val="20"/>
        </w:rPr>
      </w:pPr>
    </w:p>
    <w:p w:rsidR="00EB3583" w:rsidRPr="00450EA1" w:rsidRDefault="00EB3583" w:rsidP="006B3A63">
      <w:pPr>
        <w:tabs>
          <w:tab w:val="left" w:pos="9639"/>
        </w:tabs>
        <w:ind w:left="709"/>
        <w:jc w:val="both"/>
        <w:rPr>
          <w:rFonts w:ascii="Arial" w:hAnsi="Arial" w:cs="Arial"/>
          <w:sz w:val="20"/>
          <w:szCs w:val="20"/>
        </w:rPr>
      </w:pPr>
      <w:r>
        <w:rPr>
          <w:rFonts w:ascii="Arial" w:hAnsi="Arial" w:cs="Arial"/>
          <w:sz w:val="20"/>
          <w:szCs w:val="20"/>
        </w:rPr>
        <w:t>19</w:t>
      </w:r>
      <w:r w:rsidRPr="00450EA1">
        <w:rPr>
          <w:rFonts w:ascii="Arial" w:hAnsi="Arial" w:cs="Arial"/>
          <w:sz w:val="20"/>
          <w:szCs w:val="20"/>
        </w:rPr>
        <w:t>.0</w:t>
      </w:r>
      <w:r>
        <w:rPr>
          <w:rFonts w:ascii="Arial" w:hAnsi="Arial" w:cs="Arial"/>
          <w:sz w:val="20"/>
          <w:szCs w:val="20"/>
        </w:rPr>
        <w:t>2</w:t>
      </w:r>
      <w:r w:rsidRPr="00450EA1">
        <w:rPr>
          <w:rFonts w:ascii="Arial" w:hAnsi="Arial" w:cs="Arial"/>
          <w:sz w:val="20"/>
          <w:szCs w:val="20"/>
        </w:rPr>
        <w:t xml:space="preserve">.02. A devolução da fatura não aprovada pela SAECIL em hipótese alguma servirá de pretexto para que a </w:t>
      </w:r>
      <w:r>
        <w:rPr>
          <w:rFonts w:ascii="Arial" w:hAnsi="Arial" w:cs="Arial"/>
          <w:sz w:val="20"/>
          <w:szCs w:val="20"/>
        </w:rPr>
        <w:t>Contratada</w:t>
      </w:r>
      <w:r w:rsidRPr="00450EA1">
        <w:rPr>
          <w:rFonts w:ascii="Arial" w:hAnsi="Arial" w:cs="Arial"/>
          <w:sz w:val="20"/>
          <w:szCs w:val="20"/>
        </w:rPr>
        <w:t xml:space="preserve"> suspenda </w:t>
      </w:r>
      <w:r>
        <w:rPr>
          <w:rFonts w:ascii="Arial" w:hAnsi="Arial" w:cs="Arial"/>
          <w:sz w:val="20"/>
          <w:szCs w:val="20"/>
        </w:rPr>
        <w:t>o fornecimento</w:t>
      </w:r>
      <w:r w:rsidRPr="00450EA1">
        <w:rPr>
          <w:rFonts w:ascii="Arial" w:hAnsi="Arial" w:cs="Arial"/>
          <w:sz w:val="20"/>
          <w:szCs w:val="20"/>
        </w:rPr>
        <w:t>.</w:t>
      </w:r>
    </w:p>
    <w:p w:rsidR="00450EA1" w:rsidRPr="005A14A0" w:rsidRDefault="00450EA1" w:rsidP="006B3A63">
      <w:pPr>
        <w:tabs>
          <w:tab w:val="left" w:pos="9639"/>
        </w:tabs>
        <w:jc w:val="both"/>
        <w:rPr>
          <w:rFonts w:ascii="Arial" w:hAnsi="Arial" w:cs="Arial"/>
          <w:color w:val="FF0000"/>
          <w:sz w:val="20"/>
          <w:szCs w:val="20"/>
        </w:rPr>
      </w:pPr>
    </w:p>
    <w:p w:rsidR="005F2D4E" w:rsidRDefault="005F2D4E" w:rsidP="006B3A63">
      <w:pPr>
        <w:tabs>
          <w:tab w:val="left" w:pos="9639"/>
        </w:tabs>
        <w:jc w:val="both"/>
        <w:rPr>
          <w:rFonts w:ascii="Arial" w:hAnsi="Arial" w:cs="Arial"/>
          <w:sz w:val="20"/>
          <w:szCs w:val="20"/>
        </w:rPr>
      </w:pPr>
      <w:r w:rsidRPr="00974B42">
        <w:rPr>
          <w:rFonts w:ascii="Arial" w:hAnsi="Arial" w:cs="Arial"/>
          <w:sz w:val="20"/>
          <w:szCs w:val="20"/>
        </w:rPr>
        <w:t>19.0</w:t>
      </w:r>
      <w:r w:rsidR="005A14A0" w:rsidRPr="00974B42">
        <w:rPr>
          <w:rFonts w:ascii="Arial" w:hAnsi="Arial" w:cs="Arial"/>
          <w:sz w:val="20"/>
          <w:szCs w:val="20"/>
        </w:rPr>
        <w:t>3</w:t>
      </w:r>
      <w:r w:rsidRPr="00974B42">
        <w:rPr>
          <w:rFonts w:ascii="Arial" w:hAnsi="Arial" w:cs="Arial"/>
          <w:sz w:val="20"/>
          <w:szCs w:val="20"/>
        </w:rPr>
        <w:t xml:space="preserve">. </w:t>
      </w:r>
      <w:r w:rsidR="00E51EA1" w:rsidRPr="00974B42">
        <w:rPr>
          <w:rFonts w:ascii="Arial" w:hAnsi="Arial" w:cs="Arial"/>
          <w:sz w:val="20"/>
          <w:szCs w:val="20"/>
        </w:rPr>
        <w:t>T</w:t>
      </w:r>
      <w:r w:rsidR="00023BA0" w:rsidRPr="00974B42">
        <w:rPr>
          <w:rFonts w:ascii="Arial" w:hAnsi="Arial" w:cs="Arial"/>
          <w:sz w:val="20"/>
          <w:szCs w:val="20"/>
        </w:rPr>
        <w:t xml:space="preserve">odo e qualquer pagamento devido pela Contratante será efetuado </w:t>
      </w:r>
      <w:r w:rsidR="00023BA0" w:rsidRPr="00974B42">
        <w:rPr>
          <w:rFonts w:ascii="Arial" w:hAnsi="Arial" w:cs="Arial"/>
          <w:b/>
          <w:sz w:val="20"/>
          <w:szCs w:val="20"/>
        </w:rPr>
        <w:t>exclusivamente</w:t>
      </w:r>
      <w:r w:rsidR="00023BA0" w:rsidRPr="00974B42">
        <w:rPr>
          <w:rFonts w:ascii="Arial" w:hAnsi="Arial" w:cs="Arial"/>
          <w:sz w:val="20"/>
          <w:szCs w:val="20"/>
        </w:rPr>
        <w:t xml:space="preserve"> através de depósito em conta corrente, devendo, portanto, </w:t>
      </w:r>
      <w:r w:rsidR="00E51EA1" w:rsidRPr="00974B42">
        <w:rPr>
          <w:rFonts w:ascii="Arial" w:hAnsi="Arial" w:cs="Arial"/>
          <w:sz w:val="20"/>
          <w:szCs w:val="20"/>
        </w:rPr>
        <w:t xml:space="preserve">a Contratada </w:t>
      </w:r>
      <w:r w:rsidR="00023BA0" w:rsidRPr="00974B42">
        <w:rPr>
          <w:rFonts w:ascii="Arial" w:hAnsi="Arial" w:cs="Arial"/>
          <w:sz w:val="20"/>
          <w:szCs w:val="20"/>
        </w:rPr>
        <w:t xml:space="preserve">informar banco, agência e nº. </w:t>
      </w:r>
      <w:proofErr w:type="gramStart"/>
      <w:r w:rsidR="00023BA0" w:rsidRPr="00974B42">
        <w:rPr>
          <w:rFonts w:ascii="Arial" w:hAnsi="Arial" w:cs="Arial"/>
          <w:sz w:val="20"/>
          <w:szCs w:val="20"/>
        </w:rPr>
        <w:t>de</w:t>
      </w:r>
      <w:proofErr w:type="gramEnd"/>
      <w:r w:rsidR="00023BA0" w:rsidRPr="00974B42">
        <w:rPr>
          <w:rFonts w:ascii="Arial" w:hAnsi="Arial" w:cs="Arial"/>
          <w:sz w:val="20"/>
          <w:szCs w:val="20"/>
        </w:rPr>
        <w:t xml:space="preserve"> conta.</w:t>
      </w:r>
    </w:p>
    <w:p w:rsidR="00EB3583" w:rsidRDefault="00EB3583" w:rsidP="006B3A63">
      <w:pPr>
        <w:tabs>
          <w:tab w:val="left" w:pos="9639"/>
        </w:tabs>
        <w:jc w:val="both"/>
        <w:rPr>
          <w:rFonts w:ascii="Arial" w:hAnsi="Arial" w:cs="Arial"/>
          <w:sz w:val="20"/>
          <w:szCs w:val="20"/>
        </w:rPr>
      </w:pPr>
    </w:p>
    <w:p w:rsidR="00EB3583" w:rsidRDefault="00EB3583" w:rsidP="006B3A63">
      <w:pPr>
        <w:jc w:val="both"/>
        <w:rPr>
          <w:rFonts w:ascii="Arial" w:hAnsi="Arial" w:cs="Arial"/>
          <w:sz w:val="20"/>
          <w:szCs w:val="20"/>
        </w:rPr>
      </w:pPr>
      <w:r>
        <w:rPr>
          <w:rFonts w:ascii="Arial" w:hAnsi="Arial" w:cs="Arial"/>
          <w:sz w:val="20"/>
          <w:szCs w:val="20"/>
        </w:rPr>
        <w:t xml:space="preserve">19.04. </w:t>
      </w:r>
      <w:r w:rsidRPr="00317E28">
        <w:rPr>
          <w:rFonts w:ascii="Arial" w:hAnsi="Arial" w:cs="Arial"/>
          <w:sz w:val="20"/>
          <w:szCs w:val="20"/>
        </w:rPr>
        <w:t>O pagamento</w:t>
      </w:r>
      <w:r>
        <w:rPr>
          <w:rFonts w:ascii="Arial" w:hAnsi="Arial" w:cs="Arial"/>
          <w:sz w:val="20"/>
          <w:szCs w:val="20"/>
        </w:rPr>
        <w:t xml:space="preserve"> e fiscalização realizados pela Contratante não isentará a Contratada das responsabilidades contratuais e nem implicará na aceitação provisória ou definitiva dos produtos.</w:t>
      </w:r>
    </w:p>
    <w:p w:rsidR="00EB3583" w:rsidRDefault="00EB3583" w:rsidP="006B3A63">
      <w:pPr>
        <w:jc w:val="both"/>
        <w:rPr>
          <w:rFonts w:ascii="Arial" w:hAnsi="Arial" w:cs="Arial"/>
          <w:sz w:val="20"/>
          <w:szCs w:val="20"/>
        </w:rPr>
      </w:pPr>
    </w:p>
    <w:p w:rsidR="00EB3583" w:rsidRDefault="00EB3583" w:rsidP="006B3A63">
      <w:pPr>
        <w:tabs>
          <w:tab w:val="left" w:pos="9639"/>
        </w:tabs>
        <w:jc w:val="both"/>
        <w:rPr>
          <w:rFonts w:ascii="Arial" w:hAnsi="Arial" w:cs="Arial"/>
          <w:sz w:val="20"/>
          <w:szCs w:val="20"/>
        </w:rPr>
      </w:pPr>
      <w:r>
        <w:rPr>
          <w:rFonts w:ascii="Arial" w:hAnsi="Arial" w:cs="Arial"/>
          <w:sz w:val="20"/>
          <w:szCs w:val="20"/>
        </w:rPr>
        <w:t>19.05</w:t>
      </w:r>
      <w:r w:rsidRPr="00450EA1">
        <w:rPr>
          <w:rFonts w:ascii="Arial" w:hAnsi="Arial" w:cs="Arial"/>
          <w:sz w:val="20"/>
          <w:szCs w:val="20"/>
        </w:rPr>
        <w:t>. A não aceitação do</w:t>
      </w:r>
      <w:r w:rsidR="00802AD5">
        <w:rPr>
          <w:rFonts w:ascii="Arial" w:hAnsi="Arial" w:cs="Arial"/>
          <w:sz w:val="20"/>
          <w:szCs w:val="20"/>
        </w:rPr>
        <w:t xml:space="preserve"> objeto</w:t>
      </w:r>
      <w:r w:rsidRPr="00450EA1">
        <w:rPr>
          <w:rFonts w:ascii="Arial" w:hAnsi="Arial" w:cs="Arial"/>
          <w:sz w:val="20"/>
          <w:szCs w:val="20"/>
        </w:rPr>
        <w:t xml:space="preserve"> implicará na suspensão imediata dos pagamentos.</w:t>
      </w:r>
    </w:p>
    <w:p w:rsidR="00EB3583" w:rsidRPr="00BD6EE3" w:rsidRDefault="00EB3583" w:rsidP="006B3A63">
      <w:pPr>
        <w:jc w:val="both"/>
        <w:rPr>
          <w:rFonts w:ascii="Arial" w:hAnsi="Arial" w:cs="Arial"/>
          <w:sz w:val="20"/>
          <w:szCs w:val="20"/>
        </w:rPr>
      </w:pPr>
    </w:p>
    <w:p w:rsidR="002910D7" w:rsidRPr="00974B42" w:rsidRDefault="00EB3583" w:rsidP="006B3A63">
      <w:pPr>
        <w:jc w:val="both"/>
        <w:rPr>
          <w:rFonts w:ascii="Arial" w:hAnsi="Arial" w:cs="Arial"/>
          <w:sz w:val="20"/>
          <w:szCs w:val="20"/>
        </w:rPr>
      </w:pPr>
      <w:r>
        <w:rPr>
          <w:rFonts w:ascii="Arial" w:hAnsi="Arial" w:cs="Arial"/>
          <w:sz w:val="20"/>
          <w:szCs w:val="20"/>
        </w:rPr>
        <w:t xml:space="preserve">19.06. </w:t>
      </w:r>
      <w:r w:rsidR="002910D7" w:rsidRPr="00974B42">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EB3583" w:rsidRDefault="00EB3583"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5F2D4E" w:rsidRPr="0064308A" w:rsidRDefault="005F2D4E" w:rsidP="006B3A63">
      <w:pPr>
        <w:jc w:val="both"/>
        <w:rPr>
          <w:rFonts w:ascii="Arial" w:hAnsi="Arial" w:cs="Arial"/>
          <w:b/>
          <w:sz w:val="20"/>
          <w:szCs w:val="20"/>
        </w:rPr>
      </w:pPr>
      <w:r w:rsidRPr="0064308A">
        <w:rPr>
          <w:rFonts w:ascii="Arial" w:hAnsi="Arial" w:cs="Arial"/>
          <w:b/>
          <w:sz w:val="20"/>
          <w:szCs w:val="20"/>
        </w:rPr>
        <w:t xml:space="preserve">20. DOTAÇÃO ORÇAMENTÁRIA </w:t>
      </w:r>
    </w:p>
    <w:p w:rsidR="007E1056" w:rsidRPr="0064308A" w:rsidRDefault="007E1056" w:rsidP="006B3A63">
      <w:pPr>
        <w:jc w:val="both"/>
        <w:rPr>
          <w:rFonts w:ascii="Arial" w:hAnsi="Arial" w:cs="Arial"/>
          <w:sz w:val="20"/>
          <w:szCs w:val="20"/>
        </w:rPr>
      </w:pPr>
    </w:p>
    <w:p w:rsidR="005F2D4E" w:rsidRPr="0064308A" w:rsidRDefault="005F2D4E" w:rsidP="006B3A63">
      <w:pPr>
        <w:jc w:val="both"/>
        <w:rPr>
          <w:rFonts w:ascii="Arial" w:hAnsi="Arial" w:cs="Arial"/>
          <w:sz w:val="20"/>
          <w:szCs w:val="20"/>
        </w:rPr>
      </w:pPr>
      <w:r w:rsidRPr="0064308A">
        <w:rPr>
          <w:rFonts w:ascii="Arial" w:hAnsi="Arial" w:cs="Arial"/>
          <w:sz w:val="20"/>
          <w:szCs w:val="20"/>
        </w:rPr>
        <w:t>20.01. As despesas decorrentes da execução do objeto da presente licitação correrão por conta da</w:t>
      </w:r>
      <w:r w:rsidR="00802AD5">
        <w:rPr>
          <w:rFonts w:ascii="Arial" w:hAnsi="Arial" w:cs="Arial"/>
          <w:sz w:val="20"/>
          <w:szCs w:val="20"/>
        </w:rPr>
        <w:t>s</w:t>
      </w:r>
      <w:r w:rsidRPr="0064308A">
        <w:rPr>
          <w:rFonts w:ascii="Arial" w:hAnsi="Arial" w:cs="Arial"/>
          <w:sz w:val="20"/>
          <w:szCs w:val="20"/>
        </w:rPr>
        <w:t xml:space="preserve"> dotaç</w:t>
      </w:r>
      <w:r w:rsidR="00802AD5">
        <w:rPr>
          <w:rFonts w:ascii="Arial" w:hAnsi="Arial" w:cs="Arial"/>
          <w:sz w:val="20"/>
          <w:szCs w:val="20"/>
        </w:rPr>
        <w:t>ões</w:t>
      </w:r>
      <w:r w:rsidRPr="0064308A">
        <w:rPr>
          <w:rFonts w:ascii="Arial" w:hAnsi="Arial" w:cs="Arial"/>
          <w:sz w:val="20"/>
          <w:szCs w:val="20"/>
        </w:rPr>
        <w:t xml:space="preserve"> orçamentária</w:t>
      </w:r>
      <w:r w:rsidR="00802AD5">
        <w:rPr>
          <w:rFonts w:ascii="Arial" w:hAnsi="Arial" w:cs="Arial"/>
          <w:sz w:val="20"/>
          <w:szCs w:val="20"/>
        </w:rPr>
        <w:t>s</w:t>
      </w:r>
      <w:r w:rsidRPr="0064308A">
        <w:rPr>
          <w:rFonts w:ascii="Arial" w:hAnsi="Arial" w:cs="Arial"/>
          <w:sz w:val="20"/>
          <w:szCs w:val="20"/>
        </w:rPr>
        <w:t xml:space="preserve"> </w:t>
      </w:r>
      <w:r w:rsidR="004E06DB" w:rsidRPr="0064308A">
        <w:rPr>
          <w:rFonts w:ascii="Arial" w:hAnsi="Arial" w:cs="Arial"/>
          <w:sz w:val="20"/>
          <w:szCs w:val="20"/>
        </w:rPr>
        <w:t>nº</w:t>
      </w:r>
      <w:r w:rsidR="00E51EA1" w:rsidRPr="0064308A">
        <w:rPr>
          <w:rFonts w:ascii="Arial" w:hAnsi="Arial" w:cs="Arial"/>
          <w:sz w:val="20"/>
          <w:szCs w:val="20"/>
        </w:rPr>
        <w:t>.</w:t>
      </w:r>
      <w:r w:rsidR="004E06DB" w:rsidRPr="0064308A">
        <w:rPr>
          <w:rFonts w:ascii="Arial" w:hAnsi="Arial" w:cs="Arial"/>
          <w:sz w:val="20"/>
          <w:szCs w:val="20"/>
        </w:rPr>
        <w:t xml:space="preserve"> 030102.1751200422.027</w:t>
      </w:r>
      <w:r w:rsidR="009D6482" w:rsidRPr="0064308A">
        <w:rPr>
          <w:rFonts w:ascii="Arial" w:hAnsi="Arial" w:cs="Arial"/>
          <w:sz w:val="20"/>
          <w:szCs w:val="20"/>
        </w:rPr>
        <w:t xml:space="preserve"> </w:t>
      </w:r>
      <w:r w:rsidR="00802AD5">
        <w:rPr>
          <w:rFonts w:ascii="Arial" w:hAnsi="Arial" w:cs="Arial"/>
          <w:sz w:val="20"/>
          <w:szCs w:val="20"/>
        </w:rPr>
        <w:t>-</w:t>
      </w:r>
      <w:r w:rsidR="009D6482" w:rsidRPr="0064308A">
        <w:rPr>
          <w:rFonts w:ascii="Arial" w:hAnsi="Arial" w:cs="Arial"/>
          <w:sz w:val="20"/>
          <w:szCs w:val="20"/>
        </w:rPr>
        <w:t xml:space="preserve"> </w:t>
      </w:r>
      <w:r w:rsidRPr="0064308A">
        <w:rPr>
          <w:rFonts w:ascii="Arial" w:hAnsi="Arial" w:cs="Arial"/>
          <w:sz w:val="20"/>
          <w:szCs w:val="20"/>
        </w:rPr>
        <w:t>33903</w:t>
      </w:r>
      <w:r w:rsidR="00C66CA5">
        <w:rPr>
          <w:rFonts w:ascii="Arial" w:hAnsi="Arial" w:cs="Arial"/>
          <w:sz w:val="20"/>
          <w:szCs w:val="20"/>
        </w:rPr>
        <w:t>0</w:t>
      </w:r>
      <w:r w:rsidRPr="0064308A">
        <w:rPr>
          <w:rFonts w:ascii="Arial" w:hAnsi="Arial" w:cs="Arial"/>
          <w:sz w:val="20"/>
          <w:szCs w:val="20"/>
        </w:rPr>
        <w:t>00</w:t>
      </w:r>
      <w:r w:rsidR="00802AD5">
        <w:rPr>
          <w:rFonts w:ascii="Arial" w:hAnsi="Arial" w:cs="Arial"/>
          <w:sz w:val="20"/>
          <w:szCs w:val="20"/>
        </w:rPr>
        <w:t xml:space="preserve"> e </w:t>
      </w:r>
      <w:r w:rsidR="00802AD5" w:rsidRPr="0064308A">
        <w:rPr>
          <w:rFonts w:ascii="Arial" w:hAnsi="Arial" w:cs="Arial"/>
          <w:sz w:val="20"/>
          <w:szCs w:val="20"/>
        </w:rPr>
        <w:t>030102.1751200422.02</w:t>
      </w:r>
      <w:r w:rsidR="00802AD5">
        <w:rPr>
          <w:rFonts w:ascii="Arial" w:hAnsi="Arial" w:cs="Arial"/>
          <w:sz w:val="20"/>
          <w:szCs w:val="20"/>
        </w:rPr>
        <w:t>8</w:t>
      </w:r>
      <w:r w:rsidR="00802AD5" w:rsidRPr="0064308A">
        <w:rPr>
          <w:rFonts w:ascii="Arial" w:hAnsi="Arial" w:cs="Arial"/>
          <w:sz w:val="20"/>
          <w:szCs w:val="20"/>
        </w:rPr>
        <w:t xml:space="preserve"> </w:t>
      </w:r>
      <w:r w:rsidR="00802AD5">
        <w:rPr>
          <w:rFonts w:ascii="Arial" w:hAnsi="Arial" w:cs="Arial"/>
          <w:sz w:val="20"/>
          <w:szCs w:val="20"/>
        </w:rPr>
        <w:t>-</w:t>
      </w:r>
      <w:r w:rsidR="00802AD5" w:rsidRPr="0064308A">
        <w:rPr>
          <w:rFonts w:ascii="Arial" w:hAnsi="Arial" w:cs="Arial"/>
          <w:sz w:val="20"/>
          <w:szCs w:val="20"/>
        </w:rPr>
        <w:t xml:space="preserve"> 33903</w:t>
      </w:r>
      <w:r w:rsidR="00802AD5">
        <w:rPr>
          <w:rFonts w:ascii="Arial" w:hAnsi="Arial" w:cs="Arial"/>
          <w:sz w:val="20"/>
          <w:szCs w:val="20"/>
        </w:rPr>
        <w:t>0</w:t>
      </w:r>
      <w:r w:rsidR="00802AD5" w:rsidRPr="0064308A">
        <w:rPr>
          <w:rFonts w:ascii="Arial" w:hAnsi="Arial" w:cs="Arial"/>
          <w:sz w:val="20"/>
          <w:szCs w:val="20"/>
        </w:rPr>
        <w:t>00</w:t>
      </w:r>
      <w:r w:rsidR="00D9350F" w:rsidRPr="0064308A">
        <w:rPr>
          <w:rFonts w:ascii="Arial" w:hAnsi="Arial" w:cs="Arial"/>
          <w:sz w:val="20"/>
          <w:szCs w:val="20"/>
        </w:rPr>
        <w:t xml:space="preserve"> </w:t>
      </w:r>
      <w:r w:rsidRPr="0064308A">
        <w:rPr>
          <w:rFonts w:ascii="Arial" w:hAnsi="Arial" w:cs="Arial"/>
          <w:sz w:val="20"/>
          <w:szCs w:val="20"/>
        </w:rPr>
        <w:t>do</w:t>
      </w:r>
      <w:r w:rsidR="009D6482" w:rsidRPr="0064308A">
        <w:rPr>
          <w:rFonts w:ascii="Arial" w:hAnsi="Arial" w:cs="Arial"/>
          <w:sz w:val="20"/>
          <w:szCs w:val="20"/>
        </w:rPr>
        <w:t>s</w:t>
      </w:r>
      <w:r w:rsidRPr="0064308A">
        <w:rPr>
          <w:rFonts w:ascii="Arial" w:hAnsi="Arial" w:cs="Arial"/>
          <w:sz w:val="20"/>
          <w:szCs w:val="20"/>
        </w:rPr>
        <w:t xml:space="preserve"> orçamento</w:t>
      </w:r>
      <w:r w:rsidR="009D6482" w:rsidRPr="0064308A">
        <w:rPr>
          <w:rFonts w:ascii="Arial" w:hAnsi="Arial" w:cs="Arial"/>
          <w:sz w:val="20"/>
          <w:szCs w:val="20"/>
        </w:rPr>
        <w:t>s dos exercícios</w:t>
      </w:r>
      <w:r w:rsidRPr="0064308A">
        <w:rPr>
          <w:rFonts w:ascii="Arial" w:hAnsi="Arial" w:cs="Arial"/>
          <w:sz w:val="20"/>
          <w:szCs w:val="20"/>
        </w:rPr>
        <w:t xml:space="preserve"> vigente </w:t>
      </w:r>
      <w:r w:rsidR="009D6482" w:rsidRPr="0064308A">
        <w:rPr>
          <w:rFonts w:ascii="Arial" w:hAnsi="Arial" w:cs="Arial"/>
          <w:sz w:val="20"/>
          <w:szCs w:val="20"/>
        </w:rPr>
        <w:t xml:space="preserve">e </w:t>
      </w:r>
      <w:r w:rsidRPr="0064308A">
        <w:rPr>
          <w:rFonts w:ascii="Arial" w:hAnsi="Arial" w:cs="Arial"/>
          <w:sz w:val="20"/>
          <w:szCs w:val="20"/>
        </w:rPr>
        <w:t>subsequente.</w:t>
      </w:r>
    </w:p>
    <w:p w:rsidR="00572F14" w:rsidRDefault="00572F14"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3E49F6" w:rsidRPr="007140B2" w:rsidRDefault="003E49F6" w:rsidP="006B3A63">
      <w:pPr>
        <w:jc w:val="both"/>
        <w:rPr>
          <w:rFonts w:ascii="Arial" w:hAnsi="Arial" w:cs="Arial"/>
          <w:b/>
          <w:sz w:val="20"/>
          <w:szCs w:val="20"/>
        </w:rPr>
      </w:pPr>
      <w:r>
        <w:rPr>
          <w:rFonts w:ascii="Arial" w:hAnsi="Arial" w:cs="Arial"/>
          <w:b/>
          <w:sz w:val="20"/>
          <w:szCs w:val="20"/>
        </w:rPr>
        <w:t xml:space="preserve">21. DA </w:t>
      </w:r>
      <w:r w:rsidRPr="007140B2">
        <w:rPr>
          <w:rFonts w:ascii="Arial" w:hAnsi="Arial" w:cs="Arial"/>
          <w:b/>
          <w:sz w:val="20"/>
          <w:szCs w:val="20"/>
        </w:rPr>
        <w:t>REVISÃO DE PREÇOS</w:t>
      </w:r>
    </w:p>
    <w:p w:rsidR="003E49F6" w:rsidRDefault="003E49F6" w:rsidP="006B3A63">
      <w:pPr>
        <w:jc w:val="both"/>
        <w:rPr>
          <w:rFonts w:ascii="Arial" w:hAnsi="Arial" w:cs="Arial"/>
          <w:b/>
          <w:sz w:val="20"/>
          <w:szCs w:val="20"/>
        </w:rPr>
      </w:pPr>
    </w:p>
    <w:p w:rsidR="003E49F6" w:rsidRPr="00BA7AA6" w:rsidRDefault="003E49F6" w:rsidP="006B3A63">
      <w:pPr>
        <w:tabs>
          <w:tab w:val="left" w:pos="900"/>
        </w:tabs>
        <w:jc w:val="both"/>
        <w:rPr>
          <w:rFonts w:ascii="Arial" w:hAnsi="Arial" w:cs="Arial"/>
          <w:sz w:val="20"/>
          <w:szCs w:val="20"/>
        </w:rPr>
      </w:pPr>
      <w:r w:rsidRPr="00000B60">
        <w:rPr>
          <w:rFonts w:ascii="Arial" w:hAnsi="Arial" w:cs="Arial"/>
          <w:sz w:val="20"/>
          <w:szCs w:val="20"/>
        </w:rPr>
        <w:t xml:space="preserve">21.01. </w:t>
      </w:r>
      <w:r w:rsidRPr="00BA7AA6">
        <w:rPr>
          <w:rFonts w:ascii="Arial" w:hAnsi="Arial" w:cs="Arial"/>
          <w:sz w:val="20"/>
          <w:szCs w:val="20"/>
        </w:rPr>
        <w:t>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w:t>
      </w:r>
      <w:r w:rsidR="00F1359B">
        <w:rPr>
          <w:rFonts w:ascii="Arial" w:hAnsi="Arial" w:cs="Arial"/>
          <w:sz w:val="20"/>
          <w:szCs w:val="20"/>
        </w:rPr>
        <w:t xml:space="preserve"> do</w:t>
      </w:r>
      <w:r w:rsidRPr="00BA7AA6">
        <w:rPr>
          <w:rFonts w:ascii="Arial" w:hAnsi="Arial" w:cs="Arial"/>
          <w:sz w:val="20"/>
          <w:szCs w:val="20"/>
        </w:rPr>
        <w:t xml:space="preserve"> </w:t>
      </w:r>
      <w:r w:rsidR="00F1359B">
        <w:rPr>
          <w:rFonts w:ascii="Arial" w:hAnsi="Arial" w:cs="Arial"/>
          <w:sz w:val="20"/>
          <w:szCs w:val="20"/>
        </w:rPr>
        <w:t>fornecimento</w:t>
      </w:r>
      <w:r w:rsidR="002809E5" w:rsidRPr="007140B2">
        <w:rPr>
          <w:rFonts w:ascii="Arial" w:hAnsi="Arial" w:cs="Arial"/>
          <w:sz w:val="20"/>
          <w:szCs w:val="20"/>
        </w:rPr>
        <w:t xml:space="preserve"> poderá ser revisada</w:t>
      </w:r>
      <w:r w:rsidRPr="00BA7AA6">
        <w:rPr>
          <w:rFonts w:ascii="Arial" w:hAnsi="Arial" w:cs="Arial"/>
          <w:sz w:val="20"/>
          <w:szCs w:val="20"/>
        </w:rPr>
        <w:t xml:space="preserve"> poderá ser revisada, objetivando a manutenção do equilíbrio econômico-financeiro inicial do Contrato.</w:t>
      </w:r>
    </w:p>
    <w:p w:rsidR="003E49F6" w:rsidRPr="007140B2" w:rsidRDefault="003E49F6" w:rsidP="006B3A63">
      <w:pPr>
        <w:jc w:val="both"/>
        <w:rPr>
          <w:rFonts w:ascii="Arial" w:hAnsi="Arial" w:cs="Arial"/>
          <w:sz w:val="20"/>
          <w:szCs w:val="20"/>
        </w:rPr>
      </w:pPr>
    </w:p>
    <w:p w:rsidR="003E49F6" w:rsidRDefault="003E49F6" w:rsidP="006B3A63">
      <w:pPr>
        <w:jc w:val="both"/>
        <w:rPr>
          <w:rFonts w:ascii="Arial" w:hAnsi="Arial" w:cs="Arial"/>
          <w:sz w:val="20"/>
          <w:szCs w:val="20"/>
        </w:rPr>
      </w:pPr>
      <w:r w:rsidRPr="00000B60">
        <w:rPr>
          <w:rFonts w:ascii="Arial" w:hAnsi="Arial" w:cs="Arial"/>
          <w:sz w:val="20"/>
          <w:szCs w:val="20"/>
        </w:rPr>
        <w:t xml:space="preserve">21.02. Caso a empresa Detentora da Ata solicite alteração de </w:t>
      </w:r>
      <w:proofErr w:type="gramStart"/>
      <w:r w:rsidRPr="00000B60">
        <w:rPr>
          <w:rFonts w:ascii="Arial" w:hAnsi="Arial" w:cs="Arial"/>
          <w:sz w:val="20"/>
          <w:szCs w:val="20"/>
        </w:rPr>
        <w:t>preço(</w:t>
      </w:r>
      <w:proofErr w:type="gramEnd"/>
      <w:r w:rsidRPr="00000B60">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896D96" w:rsidRDefault="00896D96" w:rsidP="006B3A63">
      <w:pPr>
        <w:jc w:val="both"/>
        <w:rPr>
          <w:rFonts w:ascii="Arial" w:hAnsi="Arial" w:cs="Arial"/>
          <w:b/>
          <w:sz w:val="20"/>
          <w:szCs w:val="20"/>
        </w:rPr>
      </w:pPr>
    </w:p>
    <w:p w:rsidR="00AF4013" w:rsidRDefault="00AF4013" w:rsidP="006B3A63">
      <w:pPr>
        <w:jc w:val="both"/>
        <w:rPr>
          <w:rFonts w:ascii="Arial" w:hAnsi="Arial" w:cs="Arial"/>
          <w:b/>
          <w:sz w:val="20"/>
          <w:szCs w:val="20"/>
        </w:rPr>
      </w:pPr>
    </w:p>
    <w:p w:rsidR="003E49F6" w:rsidRPr="006C4ADB" w:rsidRDefault="003E49F6" w:rsidP="006B3A63">
      <w:pPr>
        <w:jc w:val="both"/>
        <w:rPr>
          <w:rFonts w:ascii="Arial" w:hAnsi="Arial" w:cs="Arial"/>
          <w:b/>
          <w:sz w:val="20"/>
          <w:szCs w:val="20"/>
        </w:rPr>
      </w:pPr>
      <w:r w:rsidRPr="006C4ADB">
        <w:rPr>
          <w:rFonts w:ascii="Arial" w:hAnsi="Arial" w:cs="Arial"/>
          <w:b/>
          <w:sz w:val="20"/>
          <w:szCs w:val="20"/>
        </w:rPr>
        <w:t>2</w:t>
      </w:r>
      <w:r>
        <w:rPr>
          <w:rFonts w:ascii="Arial" w:hAnsi="Arial" w:cs="Arial"/>
          <w:b/>
          <w:sz w:val="20"/>
          <w:szCs w:val="20"/>
        </w:rPr>
        <w:t>2</w:t>
      </w:r>
      <w:r w:rsidRPr="006C4ADB">
        <w:rPr>
          <w:rFonts w:ascii="Arial" w:hAnsi="Arial" w:cs="Arial"/>
          <w:b/>
          <w:sz w:val="20"/>
          <w:szCs w:val="20"/>
        </w:rPr>
        <w:t>. DO CANCELAMENTO DA ATA DE REGISTRO DE PREÇOS</w:t>
      </w:r>
    </w:p>
    <w:p w:rsidR="003E49F6" w:rsidRDefault="003E49F6" w:rsidP="006B3A63">
      <w:pPr>
        <w:jc w:val="both"/>
        <w:rPr>
          <w:rFonts w:ascii="Arial" w:hAnsi="Arial" w:cs="Arial"/>
          <w:b/>
          <w:sz w:val="20"/>
          <w:szCs w:val="20"/>
        </w:rPr>
      </w:pPr>
    </w:p>
    <w:p w:rsidR="00E51EA1" w:rsidRPr="00B711AB" w:rsidRDefault="003E49F6" w:rsidP="006B3A63">
      <w:pPr>
        <w:jc w:val="both"/>
        <w:rPr>
          <w:rFonts w:ascii="Arial" w:hAnsi="Arial" w:cs="Arial"/>
          <w:sz w:val="20"/>
          <w:szCs w:val="20"/>
        </w:rPr>
      </w:pPr>
      <w:r>
        <w:rPr>
          <w:rFonts w:ascii="Arial" w:hAnsi="Arial" w:cs="Arial"/>
          <w:sz w:val="20"/>
          <w:szCs w:val="20"/>
        </w:rPr>
        <w:t xml:space="preserve">22.01. </w:t>
      </w:r>
      <w:r w:rsidR="00E51EA1" w:rsidRPr="00B711AB">
        <w:rPr>
          <w:rFonts w:ascii="Arial" w:hAnsi="Arial" w:cs="Arial"/>
          <w:sz w:val="20"/>
          <w:szCs w:val="20"/>
        </w:rPr>
        <w:t>Constituem motivos para cancelamento da Ata de Registro de Preços as situações referidas nos Artigos 77 e 78 da Lei Federal nº</w:t>
      </w:r>
      <w:r w:rsidR="00E51EA1">
        <w:rPr>
          <w:rFonts w:ascii="Arial" w:hAnsi="Arial" w:cs="Arial"/>
          <w:sz w:val="20"/>
          <w:szCs w:val="20"/>
        </w:rPr>
        <w:t>.</w:t>
      </w:r>
      <w:r w:rsidR="00E51EA1" w:rsidRPr="00B711AB">
        <w:rPr>
          <w:rFonts w:ascii="Arial" w:hAnsi="Arial" w:cs="Arial"/>
          <w:sz w:val="20"/>
          <w:szCs w:val="20"/>
        </w:rPr>
        <w:t xml:space="preserve"> 8.666/93 e suas alterações.</w:t>
      </w:r>
    </w:p>
    <w:p w:rsidR="00FB46A5" w:rsidRDefault="00FB46A5" w:rsidP="006B3A63">
      <w:pPr>
        <w:jc w:val="both"/>
        <w:rPr>
          <w:rFonts w:ascii="Arial" w:hAnsi="Arial" w:cs="Arial"/>
          <w:sz w:val="20"/>
          <w:szCs w:val="20"/>
        </w:rPr>
      </w:pPr>
    </w:p>
    <w:p w:rsidR="00E51EA1" w:rsidRPr="006C4ADB" w:rsidRDefault="00E51EA1" w:rsidP="006B3A63">
      <w:pPr>
        <w:jc w:val="both"/>
        <w:rPr>
          <w:rFonts w:ascii="Arial" w:hAnsi="Arial" w:cs="Arial"/>
          <w:sz w:val="20"/>
          <w:szCs w:val="20"/>
        </w:rPr>
      </w:pPr>
      <w:r w:rsidRPr="00E51EA1">
        <w:rPr>
          <w:rFonts w:ascii="Arial" w:hAnsi="Arial" w:cs="Arial"/>
          <w:sz w:val="20"/>
          <w:szCs w:val="20"/>
        </w:rPr>
        <w:t>22.02.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4697" w:rsidRDefault="006C4697"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6C4ADB">
        <w:rPr>
          <w:rFonts w:ascii="Arial" w:hAnsi="Arial" w:cs="Arial"/>
          <w:sz w:val="20"/>
          <w:szCs w:val="20"/>
        </w:rPr>
        <w:lastRenderedPageBreak/>
        <w:t>a) descumprir as condições da Ata de Registro de Preços.</w:t>
      </w:r>
    </w:p>
    <w:p w:rsidR="00E51EA1" w:rsidRPr="006C4ADB" w:rsidRDefault="00E51EA1" w:rsidP="006B3A63">
      <w:pPr>
        <w:ind w:left="708"/>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6C4ADB">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E51EA1" w:rsidRPr="006C4ADB" w:rsidRDefault="00E51EA1" w:rsidP="006B3A63">
      <w:pPr>
        <w:jc w:val="both"/>
        <w:rPr>
          <w:rFonts w:ascii="Arial" w:hAnsi="Arial" w:cs="Arial"/>
          <w:sz w:val="20"/>
          <w:szCs w:val="20"/>
        </w:rPr>
      </w:pPr>
    </w:p>
    <w:p w:rsidR="00E51EA1" w:rsidRPr="006C4ADB" w:rsidRDefault="00E51EA1" w:rsidP="006B3A63">
      <w:pPr>
        <w:ind w:left="708"/>
        <w:jc w:val="both"/>
        <w:rPr>
          <w:rFonts w:ascii="Arial" w:hAnsi="Arial" w:cs="Arial"/>
          <w:sz w:val="20"/>
          <w:szCs w:val="20"/>
        </w:rPr>
      </w:pPr>
      <w:r w:rsidRPr="006C4ADB">
        <w:rPr>
          <w:rFonts w:ascii="Arial" w:hAnsi="Arial" w:cs="Arial"/>
          <w:sz w:val="20"/>
          <w:szCs w:val="20"/>
        </w:rPr>
        <w:t>c) não aceitar reduzir o seu preço registrado, na hipótese deste se tornar superior àqueles praticados no mercado.</w:t>
      </w:r>
    </w:p>
    <w:p w:rsidR="00E51EA1" w:rsidRDefault="00E51EA1" w:rsidP="006B3A63">
      <w:pPr>
        <w:ind w:firstLine="708"/>
        <w:jc w:val="both"/>
        <w:rPr>
          <w:rFonts w:ascii="Arial" w:hAnsi="Arial" w:cs="Arial"/>
          <w:sz w:val="20"/>
          <w:szCs w:val="20"/>
        </w:rPr>
      </w:pPr>
    </w:p>
    <w:p w:rsidR="00E51EA1" w:rsidRPr="006C4ADB" w:rsidRDefault="00E51EA1" w:rsidP="006B3A63">
      <w:pPr>
        <w:ind w:firstLine="708"/>
        <w:jc w:val="both"/>
        <w:rPr>
          <w:rFonts w:ascii="Arial" w:hAnsi="Arial" w:cs="Arial"/>
          <w:sz w:val="20"/>
          <w:szCs w:val="20"/>
        </w:rPr>
      </w:pPr>
      <w:r w:rsidRPr="006C4ADB">
        <w:rPr>
          <w:rFonts w:ascii="Arial" w:hAnsi="Arial" w:cs="Arial"/>
          <w:sz w:val="20"/>
          <w:szCs w:val="20"/>
        </w:rPr>
        <w:t>d) tiver presentes razões de interesse público.</w:t>
      </w:r>
    </w:p>
    <w:p w:rsidR="00E51EA1" w:rsidRPr="007A2968" w:rsidRDefault="00E51EA1" w:rsidP="006B3A63">
      <w:pPr>
        <w:jc w:val="both"/>
        <w:rPr>
          <w:rFonts w:ascii="Arial" w:hAnsi="Arial" w:cs="Arial"/>
          <w:b/>
          <w:sz w:val="20"/>
          <w:szCs w:val="20"/>
        </w:rPr>
      </w:pPr>
    </w:p>
    <w:p w:rsidR="00E51EA1" w:rsidRPr="007A2968" w:rsidRDefault="00E51EA1" w:rsidP="006B3A63">
      <w:pPr>
        <w:jc w:val="both"/>
        <w:rPr>
          <w:rFonts w:ascii="Arial" w:hAnsi="Arial" w:cs="Arial"/>
          <w:sz w:val="20"/>
          <w:szCs w:val="20"/>
        </w:rPr>
      </w:pPr>
      <w:r w:rsidRPr="00E51EA1">
        <w:rPr>
          <w:rFonts w:ascii="Arial" w:hAnsi="Arial" w:cs="Arial"/>
          <w:sz w:val="20"/>
          <w:szCs w:val="20"/>
        </w:rPr>
        <w:t>22.03. O cancelamento</w:t>
      </w:r>
      <w:r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3E49F6" w:rsidRDefault="003E49F6" w:rsidP="006B3A63">
      <w:pPr>
        <w:jc w:val="both"/>
        <w:rPr>
          <w:rFonts w:ascii="Arial" w:hAnsi="Arial" w:cs="Arial"/>
          <w:b/>
          <w:sz w:val="20"/>
        </w:rPr>
      </w:pPr>
    </w:p>
    <w:p w:rsidR="006C4697" w:rsidRDefault="006C4697" w:rsidP="006B3A63">
      <w:pPr>
        <w:autoSpaceDE w:val="0"/>
        <w:autoSpaceDN w:val="0"/>
        <w:adjustRightInd w:val="0"/>
        <w:rPr>
          <w:rFonts w:ascii="Arial" w:eastAsiaTheme="minorHAnsi" w:hAnsi="Arial" w:cs="Arial"/>
          <w:b/>
          <w:bCs/>
          <w:color w:val="000000"/>
          <w:sz w:val="20"/>
          <w:szCs w:val="20"/>
        </w:rPr>
      </w:pPr>
    </w:p>
    <w:p w:rsidR="00E51EA1" w:rsidRPr="00E1138A" w:rsidRDefault="00E51EA1" w:rsidP="006B3A63">
      <w:pPr>
        <w:autoSpaceDE w:val="0"/>
        <w:autoSpaceDN w:val="0"/>
        <w:adjustRightInd w:val="0"/>
        <w:rPr>
          <w:rFonts w:ascii="Arial" w:eastAsiaTheme="minorHAnsi" w:hAnsi="Arial" w:cs="Arial"/>
          <w:b/>
          <w:bCs/>
          <w:color w:val="000000"/>
          <w:sz w:val="20"/>
          <w:szCs w:val="20"/>
        </w:rPr>
      </w:pPr>
      <w:r w:rsidRPr="00E1138A">
        <w:rPr>
          <w:rFonts w:ascii="Arial" w:eastAsiaTheme="minorHAnsi" w:hAnsi="Arial" w:cs="Arial"/>
          <w:b/>
          <w:bCs/>
          <w:color w:val="000000"/>
          <w:sz w:val="20"/>
          <w:szCs w:val="20"/>
        </w:rPr>
        <w:t>2</w:t>
      </w:r>
      <w:r>
        <w:rPr>
          <w:rFonts w:ascii="Arial" w:eastAsiaTheme="minorHAnsi" w:hAnsi="Arial" w:cs="Arial"/>
          <w:b/>
          <w:bCs/>
          <w:color w:val="000000"/>
          <w:sz w:val="20"/>
          <w:szCs w:val="20"/>
        </w:rPr>
        <w:t>3</w:t>
      </w:r>
      <w:r w:rsidRPr="00E1138A">
        <w:rPr>
          <w:rFonts w:ascii="Arial" w:eastAsiaTheme="minorHAnsi" w:hAnsi="Arial" w:cs="Arial"/>
          <w:b/>
          <w:bCs/>
          <w:color w:val="000000"/>
          <w:sz w:val="20"/>
          <w:szCs w:val="20"/>
        </w:rPr>
        <w:t xml:space="preserve">. DOS ACRÉSCIMOS E SUPRESSÕES </w:t>
      </w:r>
    </w:p>
    <w:p w:rsidR="00E51EA1" w:rsidRDefault="00E51EA1" w:rsidP="006B3A63">
      <w:pPr>
        <w:autoSpaceDE w:val="0"/>
        <w:autoSpaceDN w:val="0"/>
        <w:adjustRightInd w:val="0"/>
        <w:rPr>
          <w:rFonts w:ascii="Arial" w:eastAsiaTheme="minorHAnsi" w:hAnsi="Arial" w:cs="Arial"/>
          <w:color w:val="000000"/>
          <w:sz w:val="20"/>
          <w:szCs w:val="20"/>
        </w:rPr>
      </w:pPr>
    </w:p>
    <w:p w:rsidR="00E51EA1" w:rsidRPr="0023235F" w:rsidRDefault="00E51EA1" w:rsidP="006B3A63">
      <w:pPr>
        <w:jc w:val="both"/>
        <w:rPr>
          <w:rFonts w:ascii="Arial" w:eastAsiaTheme="minorHAnsi" w:hAnsi="Arial" w:cs="Arial"/>
          <w:color w:val="000000"/>
          <w:sz w:val="20"/>
          <w:szCs w:val="20"/>
        </w:rPr>
      </w:pPr>
      <w:proofErr w:type="gramStart"/>
      <w:r w:rsidRPr="0023235F">
        <w:rPr>
          <w:rFonts w:ascii="Arial" w:eastAsiaTheme="minorHAnsi" w:hAnsi="Arial" w:cs="Arial"/>
          <w:color w:val="000000"/>
          <w:sz w:val="20"/>
          <w:szCs w:val="20"/>
        </w:rPr>
        <w:t>A(</w:t>
      </w:r>
      <w:proofErr w:type="gramEnd"/>
      <w:r w:rsidRPr="0023235F">
        <w:rPr>
          <w:rFonts w:ascii="Arial" w:eastAsiaTheme="minorHAnsi" w:hAnsi="Arial" w:cs="Arial"/>
          <w:color w:val="000000"/>
          <w:sz w:val="20"/>
          <w:szCs w:val="20"/>
        </w:rPr>
        <w:t>O) adjudicatária(o) obriga-se a aceitar</w:t>
      </w:r>
      <w:r w:rsidRPr="0023235F">
        <w:rPr>
          <w:rFonts w:ascii="Arial" w:hAnsi="Arial" w:cs="Arial"/>
          <w:sz w:val="20"/>
          <w:szCs w:val="20"/>
        </w:rPr>
        <w:t>, nas mesmas condições contratuais, os acréscimos e supressões que lhes forem determinados nos termos da Lei</w:t>
      </w:r>
      <w:r w:rsidRPr="0023235F">
        <w:rPr>
          <w:rFonts w:ascii="Arial" w:eastAsiaTheme="minorHAnsi" w:hAnsi="Arial" w:cs="Arial"/>
          <w:color w:val="000000"/>
          <w:sz w:val="20"/>
          <w:szCs w:val="20"/>
        </w:rPr>
        <w:t xml:space="preserve"> Federal </w:t>
      </w:r>
      <w:r>
        <w:rPr>
          <w:rFonts w:ascii="Arial" w:eastAsiaTheme="minorHAnsi" w:hAnsi="Arial" w:cs="Arial"/>
          <w:color w:val="000000"/>
          <w:sz w:val="20"/>
          <w:szCs w:val="20"/>
        </w:rPr>
        <w:t xml:space="preserve">nº. </w:t>
      </w:r>
      <w:r w:rsidRPr="0023235F">
        <w:rPr>
          <w:rFonts w:ascii="Arial" w:eastAsiaTheme="minorHAnsi" w:hAnsi="Arial" w:cs="Arial"/>
          <w:color w:val="000000"/>
          <w:sz w:val="20"/>
          <w:szCs w:val="20"/>
        </w:rPr>
        <w:t>8.666/93.</w:t>
      </w:r>
    </w:p>
    <w:p w:rsidR="00096A1F" w:rsidRDefault="00096A1F" w:rsidP="006B3A63">
      <w:pPr>
        <w:pStyle w:val="Textopadro"/>
        <w:widowControl/>
        <w:jc w:val="both"/>
        <w:rPr>
          <w:rFonts w:ascii="Arial" w:hAnsi="Arial" w:cs="Arial"/>
          <w:b/>
          <w:sz w:val="20"/>
          <w:lang w:val="pt-BR"/>
        </w:rPr>
      </w:pPr>
    </w:p>
    <w:p w:rsidR="00AF4013" w:rsidRDefault="00AF4013" w:rsidP="006B3A63">
      <w:pPr>
        <w:pStyle w:val="Textopadro"/>
        <w:widowControl/>
        <w:jc w:val="both"/>
        <w:rPr>
          <w:rFonts w:ascii="Arial" w:hAnsi="Arial" w:cs="Arial"/>
          <w:b/>
          <w:sz w:val="20"/>
          <w:lang w:val="pt-BR"/>
        </w:rPr>
      </w:pPr>
    </w:p>
    <w:p w:rsidR="005F2D4E" w:rsidRPr="002D7602" w:rsidRDefault="005F2D4E" w:rsidP="006B3A63">
      <w:pPr>
        <w:pStyle w:val="Textopadro"/>
        <w:widowControl/>
        <w:jc w:val="both"/>
        <w:rPr>
          <w:rFonts w:ascii="Arial" w:hAnsi="Arial" w:cs="Arial"/>
          <w:b/>
          <w:sz w:val="20"/>
          <w:lang w:val="pt-BR"/>
        </w:rPr>
      </w:pPr>
      <w:r>
        <w:rPr>
          <w:rFonts w:ascii="Arial" w:hAnsi="Arial" w:cs="Arial"/>
          <w:b/>
          <w:sz w:val="20"/>
          <w:lang w:val="pt-BR"/>
        </w:rPr>
        <w:t>2</w:t>
      </w:r>
      <w:r w:rsidR="00E51EA1">
        <w:rPr>
          <w:rFonts w:ascii="Arial" w:hAnsi="Arial" w:cs="Arial"/>
          <w:b/>
          <w:sz w:val="20"/>
          <w:lang w:val="pt-BR"/>
        </w:rPr>
        <w:t>4</w:t>
      </w:r>
      <w:r w:rsidRPr="002D7602">
        <w:rPr>
          <w:rFonts w:ascii="Arial" w:hAnsi="Arial" w:cs="Arial"/>
          <w:b/>
          <w:sz w:val="20"/>
          <w:lang w:val="pt-BR"/>
        </w:rPr>
        <w:t>. DISPOSIÇÕES FINAIS</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t>2</w:t>
      </w:r>
      <w:r w:rsidR="00802AD5">
        <w:rPr>
          <w:rFonts w:ascii="Arial" w:hAnsi="Arial" w:cs="Arial"/>
          <w:sz w:val="20"/>
          <w:lang w:val="pt-BR"/>
        </w:rPr>
        <w:t>4</w:t>
      </w:r>
      <w:r>
        <w:rPr>
          <w:rFonts w:ascii="Arial" w:hAnsi="Arial" w:cs="Arial"/>
          <w:sz w:val="20"/>
          <w:lang w:val="pt-BR"/>
        </w:rPr>
        <w:t xml:space="preserve">.01. </w:t>
      </w:r>
      <w:r w:rsidRPr="002D7602">
        <w:rPr>
          <w:rFonts w:ascii="Arial" w:hAnsi="Arial" w:cs="Arial"/>
          <w:sz w:val="20"/>
          <w:lang w:val="pt-BR"/>
        </w:rPr>
        <w:t>A presente licitação não importa necessariamente em contratação, podendo a SAECIL revogá-la, no todo ou em parte, por razões de interesse público derivada</w:t>
      </w:r>
      <w:r>
        <w:rPr>
          <w:rFonts w:ascii="Arial" w:hAnsi="Arial" w:cs="Arial"/>
          <w:sz w:val="20"/>
          <w:lang w:val="pt-BR"/>
        </w:rPr>
        <w:t>s</w:t>
      </w:r>
      <w:r w:rsidRPr="002D7602">
        <w:rPr>
          <w:rFonts w:ascii="Arial" w:hAnsi="Arial" w:cs="Arial"/>
          <w:sz w:val="20"/>
          <w:lang w:val="pt-BR"/>
        </w:rPr>
        <w:t xml:space="preserve">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210D2" w:rsidRDefault="002210D2"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t>2</w:t>
      </w:r>
      <w:r w:rsidR="00802AD5">
        <w:rPr>
          <w:rFonts w:ascii="Arial" w:hAnsi="Arial" w:cs="Arial"/>
          <w:sz w:val="20"/>
          <w:lang w:val="pt-BR"/>
        </w:rPr>
        <w:t>4</w:t>
      </w:r>
      <w:r>
        <w:rPr>
          <w:rFonts w:ascii="Arial" w:hAnsi="Arial" w:cs="Arial"/>
          <w:sz w:val="20"/>
          <w:lang w:val="pt-BR"/>
        </w:rPr>
        <w:t xml:space="preserve">.02. </w:t>
      </w:r>
      <w:r w:rsidRPr="002D7602">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w:t>
      </w:r>
      <w:r w:rsidR="002210D2">
        <w:rPr>
          <w:rFonts w:ascii="Arial" w:hAnsi="Arial" w:cs="Arial"/>
          <w:sz w:val="20"/>
          <w:lang w:val="pt-BR"/>
        </w:rPr>
        <w:t>da Ata de Registro de Preços ou do P</w:t>
      </w:r>
      <w:r w:rsidR="002210D2" w:rsidRPr="002D7602">
        <w:rPr>
          <w:rFonts w:ascii="Arial" w:hAnsi="Arial" w:cs="Arial"/>
          <w:sz w:val="20"/>
          <w:lang w:val="pt-BR"/>
        </w:rPr>
        <w:t xml:space="preserve">edido de </w:t>
      </w:r>
      <w:r w:rsidR="002210D2">
        <w:rPr>
          <w:rFonts w:ascii="Arial" w:hAnsi="Arial" w:cs="Arial"/>
          <w:sz w:val="20"/>
          <w:lang w:val="pt-BR"/>
        </w:rPr>
        <w:t>Fornecimento</w:t>
      </w:r>
      <w:r w:rsidRPr="002D7602">
        <w:rPr>
          <w:rFonts w:ascii="Arial" w:hAnsi="Arial" w:cs="Arial"/>
          <w:sz w:val="20"/>
          <w:lang w:val="pt-BR"/>
        </w:rPr>
        <w:t xml:space="preserve"> sem prejuízo das demais sanções cabíveis.</w:t>
      </w:r>
    </w:p>
    <w:p w:rsidR="007914FF" w:rsidRDefault="007914FF" w:rsidP="006B3A63">
      <w:pPr>
        <w:pStyle w:val="Textopadro"/>
        <w:widowControl/>
        <w:tabs>
          <w:tab w:val="num" w:pos="1440"/>
        </w:tabs>
        <w:jc w:val="both"/>
        <w:rPr>
          <w:rFonts w:ascii="Arial" w:hAnsi="Arial" w:cs="Arial"/>
          <w:sz w:val="20"/>
          <w:lang w:val="pt-BR"/>
        </w:rPr>
      </w:pPr>
    </w:p>
    <w:p w:rsidR="005F2D4E" w:rsidRPr="002D7602" w:rsidRDefault="005F2D4E" w:rsidP="006B3A63">
      <w:pPr>
        <w:pStyle w:val="Textopadro"/>
        <w:widowControl/>
        <w:tabs>
          <w:tab w:val="num" w:pos="1440"/>
        </w:tabs>
        <w:jc w:val="both"/>
        <w:rPr>
          <w:rFonts w:ascii="Arial" w:hAnsi="Arial" w:cs="Arial"/>
          <w:sz w:val="20"/>
          <w:lang w:val="pt-BR"/>
        </w:rPr>
      </w:pPr>
      <w:r>
        <w:rPr>
          <w:rFonts w:ascii="Arial" w:hAnsi="Arial" w:cs="Arial"/>
          <w:sz w:val="20"/>
          <w:lang w:val="pt-BR"/>
        </w:rPr>
        <w:t>2</w:t>
      </w:r>
      <w:r w:rsidR="00802AD5">
        <w:rPr>
          <w:rFonts w:ascii="Arial" w:hAnsi="Arial" w:cs="Arial"/>
          <w:sz w:val="20"/>
          <w:lang w:val="pt-BR"/>
        </w:rPr>
        <w:t>4</w:t>
      </w:r>
      <w:r>
        <w:rPr>
          <w:rFonts w:ascii="Arial" w:hAnsi="Arial" w:cs="Arial"/>
          <w:sz w:val="20"/>
          <w:lang w:val="pt-BR"/>
        </w:rPr>
        <w:t xml:space="preserve">.03.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5F2D4E" w:rsidRPr="002D7602" w:rsidRDefault="005F2D4E" w:rsidP="006B3A63">
      <w:pPr>
        <w:pStyle w:val="Textopadro"/>
        <w:widowControl/>
        <w:jc w:val="both"/>
        <w:rPr>
          <w:rFonts w:ascii="Arial" w:hAnsi="Arial" w:cs="Arial"/>
          <w:sz w:val="20"/>
          <w:lang w:val="pt-BR"/>
        </w:rPr>
      </w:pPr>
    </w:p>
    <w:p w:rsidR="005F2D4E" w:rsidRPr="002D7602" w:rsidRDefault="005F2D4E" w:rsidP="006B3A63">
      <w:pPr>
        <w:pStyle w:val="Textopadro"/>
        <w:widowControl/>
        <w:tabs>
          <w:tab w:val="num" w:pos="600"/>
          <w:tab w:val="num" w:pos="1440"/>
        </w:tabs>
        <w:jc w:val="both"/>
        <w:rPr>
          <w:rFonts w:ascii="Arial" w:hAnsi="Arial" w:cs="Arial"/>
          <w:sz w:val="20"/>
          <w:lang w:val="pt-BR"/>
        </w:rPr>
      </w:pPr>
      <w:r>
        <w:rPr>
          <w:rFonts w:ascii="Arial" w:hAnsi="Arial" w:cs="Arial"/>
          <w:sz w:val="20"/>
          <w:lang w:val="pt-BR"/>
        </w:rPr>
        <w:t>2</w:t>
      </w:r>
      <w:r w:rsidR="00802AD5">
        <w:rPr>
          <w:rFonts w:ascii="Arial" w:hAnsi="Arial" w:cs="Arial"/>
          <w:sz w:val="20"/>
          <w:lang w:val="pt-BR"/>
        </w:rPr>
        <w:t>4</w:t>
      </w:r>
      <w:r>
        <w:rPr>
          <w:rFonts w:ascii="Arial" w:hAnsi="Arial" w:cs="Arial"/>
          <w:sz w:val="20"/>
          <w:lang w:val="pt-BR"/>
        </w:rPr>
        <w:t xml:space="preserve">.04.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5F2D4E" w:rsidRPr="002D7602" w:rsidRDefault="005F2D4E" w:rsidP="006B3A63">
      <w:pPr>
        <w:pStyle w:val="Textopadro"/>
        <w:widowControl/>
        <w:tabs>
          <w:tab w:val="left" w:pos="705"/>
        </w:tabs>
        <w:jc w:val="both"/>
        <w:rPr>
          <w:rFonts w:ascii="Arial" w:hAnsi="Arial" w:cs="Arial"/>
          <w:sz w:val="20"/>
          <w:lang w:val="pt-BR"/>
        </w:rPr>
      </w:pPr>
    </w:p>
    <w:p w:rsidR="005F2D4E" w:rsidRPr="00A67D25" w:rsidRDefault="005F2D4E" w:rsidP="006B3A6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sidR="00802AD5">
        <w:rPr>
          <w:rFonts w:ascii="Arial" w:hAnsi="Arial" w:cs="Arial"/>
          <w:sz w:val="20"/>
          <w:lang w:val="pt-BR"/>
        </w:rPr>
        <w:t>4</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7A31A1" w:rsidRDefault="007A31A1" w:rsidP="006B3A63">
      <w:pPr>
        <w:pStyle w:val="Textopadro"/>
        <w:widowControl/>
        <w:tabs>
          <w:tab w:val="num" w:pos="1680"/>
        </w:tabs>
        <w:jc w:val="both"/>
        <w:rPr>
          <w:rFonts w:ascii="Arial" w:hAnsi="Arial" w:cs="Arial"/>
          <w:color w:val="000000"/>
          <w:sz w:val="20"/>
          <w:lang w:val="pt-BR"/>
        </w:rPr>
      </w:pPr>
    </w:p>
    <w:p w:rsidR="005F2D4E" w:rsidRPr="002D7602" w:rsidRDefault="005F2D4E" w:rsidP="006B3A6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802AD5">
        <w:rPr>
          <w:rFonts w:ascii="Arial" w:hAnsi="Arial" w:cs="Arial"/>
          <w:color w:val="000000"/>
          <w:sz w:val="20"/>
          <w:lang w:val="pt-BR"/>
        </w:rPr>
        <w:t>4</w:t>
      </w:r>
      <w:r>
        <w:rPr>
          <w:rFonts w:ascii="Arial" w:hAnsi="Arial" w:cs="Arial"/>
          <w:color w:val="000000"/>
          <w:sz w:val="20"/>
          <w:lang w:val="pt-BR"/>
        </w:rPr>
        <w:t>.0</w:t>
      </w:r>
      <w:r w:rsidR="00A67D25">
        <w:rPr>
          <w:rFonts w:ascii="Arial" w:hAnsi="Arial" w:cs="Arial"/>
          <w:color w:val="000000"/>
          <w:sz w:val="20"/>
          <w:lang w:val="pt-BR"/>
        </w:rPr>
        <w:t>6</w:t>
      </w:r>
      <w:r>
        <w:rPr>
          <w:rFonts w:ascii="Arial" w:hAnsi="Arial" w:cs="Arial"/>
          <w:color w:val="000000"/>
          <w:sz w:val="20"/>
          <w:lang w:val="pt-BR"/>
        </w:rPr>
        <w:t xml:space="preserve">.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5F2D4E" w:rsidRPr="002D7602" w:rsidRDefault="005F2D4E" w:rsidP="006B3A63">
      <w:pPr>
        <w:pStyle w:val="Textopadro"/>
        <w:widowControl/>
        <w:tabs>
          <w:tab w:val="num" w:pos="1680"/>
        </w:tabs>
        <w:jc w:val="both"/>
        <w:rPr>
          <w:rFonts w:ascii="Arial" w:hAnsi="Arial" w:cs="Arial"/>
          <w:color w:val="000000"/>
          <w:sz w:val="20"/>
          <w:lang w:val="pt-BR"/>
        </w:rPr>
      </w:pPr>
    </w:p>
    <w:p w:rsidR="005F2D4E" w:rsidRPr="00AA11AC" w:rsidRDefault="00A67D25" w:rsidP="006B3A6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2</w:t>
      </w:r>
      <w:r w:rsidR="00802AD5">
        <w:rPr>
          <w:rFonts w:ascii="Arial" w:hAnsi="Arial" w:cs="Arial"/>
          <w:color w:val="000000"/>
          <w:sz w:val="20"/>
          <w:lang w:val="pt-BR"/>
        </w:rPr>
        <w:t>4</w:t>
      </w:r>
      <w:r>
        <w:rPr>
          <w:rFonts w:ascii="Arial" w:hAnsi="Arial" w:cs="Arial"/>
          <w:color w:val="000000"/>
          <w:sz w:val="20"/>
          <w:lang w:val="pt-BR"/>
        </w:rPr>
        <w:t>.07</w:t>
      </w:r>
      <w:r w:rsidR="005F2D4E">
        <w:rPr>
          <w:rFonts w:ascii="Arial" w:hAnsi="Arial" w:cs="Arial"/>
          <w:color w:val="000000"/>
          <w:sz w:val="20"/>
          <w:lang w:val="pt-BR"/>
        </w:rPr>
        <w:t xml:space="preserve">. </w:t>
      </w:r>
      <w:r w:rsidR="005F2D4E"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005F2D4E" w:rsidRPr="00AA11AC">
        <w:rPr>
          <w:rFonts w:ascii="Arial" w:hAnsi="Arial" w:cs="Arial"/>
          <w:color w:val="000000"/>
          <w:sz w:val="20"/>
          <w:lang w:val="pt-BR"/>
        </w:rPr>
        <w:t xml:space="preserve">Diário </w:t>
      </w:r>
      <w:r w:rsidR="005F2D4E" w:rsidRPr="00AA11AC">
        <w:rPr>
          <w:rFonts w:ascii="Arial" w:hAnsi="Arial" w:cs="Arial"/>
          <w:color w:val="000000" w:themeColor="text1"/>
          <w:sz w:val="20"/>
          <w:lang w:val="pt-BR"/>
        </w:rPr>
        <w:t xml:space="preserve">Oficial do Estado de São Paulo, Seção I, Poder Executivo </w:t>
      </w:r>
      <w:r w:rsidR="003C59BB">
        <w:rPr>
          <w:rFonts w:ascii="Arial" w:hAnsi="Arial" w:cs="Arial"/>
          <w:color w:val="000000" w:themeColor="text1"/>
          <w:sz w:val="20"/>
          <w:lang w:val="pt-BR"/>
        </w:rPr>
        <w:t>-</w:t>
      </w:r>
      <w:r w:rsidR="005F2D4E" w:rsidRPr="00AA11AC">
        <w:rPr>
          <w:rFonts w:ascii="Arial" w:hAnsi="Arial" w:cs="Arial"/>
          <w:color w:val="000000" w:themeColor="text1"/>
          <w:sz w:val="20"/>
          <w:lang w:val="pt-BR"/>
        </w:rPr>
        <w:t xml:space="preserve"> Caderno </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Diário do</w:t>
      </w:r>
      <w:r w:rsidR="005F2D4E">
        <w:rPr>
          <w:rFonts w:ascii="Arial" w:hAnsi="Arial" w:cs="Arial"/>
          <w:color w:val="000000" w:themeColor="text1"/>
          <w:sz w:val="20"/>
          <w:lang w:val="pt-BR"/>
        </w:rPr>
        <w:t>s</w:t>
      </w:r>
      <w:r w:rsidR="005F2D4E" w:rsidRPr="00AA11AC">
        <w:rPr>
          <w:rFonts w:ascii="Arial" w:hAnsi="Arial" w:cs="Arial"/>
          <w:color w:val="000000" w:themeColor="text1"/>
          <w:sz w:val="20"/>
          <w:lang w:val="pt-BR"/>
        </w:rPr>
        <w:t xml:space="preserve"> Municípios</w:t>
      </w:r>
      <w:r w:rsidR="005F2D4E">
        <w:rPr>
          <w:rFonts w:ascii="Arial" w:hAnsi="Arial" w:cs="Arial"/>
          <w:color w:val="000000" w:themeColor="text1"/>
          <w:sz w:val="20"/>
          <w:lang w:val="pt-BR"/>
        </w:rPr>
        <w:t>”</w:t>
      </w:r>
      <w:r w:rsidR="005F2D4E" w:rsidRPr="00AA11AC">
        <w:rPr>
          <w:rFonts w:ascii="Arial" w:hAnsi="Arial" w:cs="Arial"/>
          <w:color w:val="000000" w:themeColor="text1"/>
          <w:sz w:val="20"/>
          <w:lang w:val="pt-BR"/>
        </w:rPr>
        <w:t>.</w:t>
      </w:r>
    </w:p>
    <w:p w:rsidR="005F2D4E" w:rsidRPr="002D7602" w:rsidRDefault="005F2D4E" w:rsidP="006B3A63">
      <w:pPr>
        <w:pStyle w:val="Textopadro"/>
        <w:widowControl/>
        <w:tabs>
          <w:tab w:val="num" w:pos="1680"/>
        </w:tabs>
        <w:jc w:val="both"/>
        <w:rPr>
          <w:rFonts w:ascii="Arial" w:hAnsi="Arial" w:cs="Arial"/>
          <w:b/>
          <w:color w:val="000000"/>
          <w:sz w:val="20"/>
          <w:u w:val="single"/>
          <w:lang w:val="pt-BR"/>
        </w:rPr>
      </w:pPr>
    </w:p>
    <w:p w:rsidR="005F2D4E" w:rsidRPr="002D7602" w:rsidRDefault="005F2D4E" w:rsidP="006B3A63">
      <w:pPr>
        <w:pStyle w:val="Textopadro"/>
        <w:widowControl/>
        <w:tabs>
          <w:tab w:val="left" w:pos="600"/>
        </w:tabs>
        <w:jc w:val="both"/>
        <w:rPr>
          <w:rFonts w:ascii="Arial" w:hAnsi="Arial" w:cs="Arial"/>
          <w:bCs/>
          <w:sz w:val="20"/>
          <w:lang w:val="pt-BR"/>
        </w:rPr>
      </w:pPr>
      <w:r>
        <w:rPr>
          <w:rFonts w:ascii="Arial" w:hAnsi="Arial" w:cs="Arial"/>
          <w:bCs/>
          <w:sz w:val="20"/>
          <w:lang w:val="pt-BR"/>
        </w:rPr>
        <w:t>2</w:t>
      </w:r>
      <w:r w:rsidR="00802AD5">
        <w:rPr>
          <w:rFonts w:ascii="Arial" w:hAnsi="Arial" w:cs="Arial"/>
          <w:bCs/>
          <w:sz w:val="20"/>
          <w:lang w:val="pt-BR"/>
        </w:rPr>
        <w:t>4</w:t>
      </w:r>
      <w:r>
        <w:rPr>
          <w:rFonts w:ascii="Arial" w:hAnsi="Arial" w:cs="Arial"/>
          <w:bCs/>
          <w:sz w:val="20"/>
          <w:lang w:val="pt-BR"/>
        </w:rPr>
        <w:t>.0</w:t>
      </w:r>
      <w:r w:rsidR="00A67D25">
        <w:rPr>
          <w:rFonts w:ascii="Arial" w:hAnsi="Arial" w:cs="Arial"/>
          <w:bCs/>
          <w:sz w:val="20"/>
          <w:lang w:val="pt-BR"/>
        </w:rPr>
        <w:t>8</w:t>
      </w:r>
      <w:r>
        <w:rPr>
          <w:rFonts w:ascii="Arial" w:hAnsi="Arial" w:cs="Arial"/>
          <w:bCs/>
          <w:sz w:val="20"/>
          <w:lang w:val="pt-BR"/>
        </w:rPr>
        <w:t xml:space="preserve">.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FB46A5" w:rsidRDefault="00FB46A5" w:rsidP="006B3A63">
      <w:pPr>
        <w:pStyle w:val="Textopadro"/>
        <w:widowControl/>
        <w:jc w:val="both"/>
        <w:rPr>
          <w:rFonts w:ascii="Arial" w:hAnsi="Arial" w:cs="Arial"/>
          <w:sz w:val="20"/>
          <w:lang w:val="pt-BR"/>
        </w:rPr>
      </w:pPr>
    </w:p>
    <w:p w:rsidR="005F2D4E" w:rsidRPr="002D7602" w:rsidRDefault="005F2D4E" w:rsidP="006B3A63">
      <w:pPr>
        <w:pStyle w:val="Textopadro"/>
        <w:widowControl/>
        <w:jc w:val="both"/>
        <w:rPr>
          <w:rFonts w:ascii="Arial" w:hAnsi="Arial" w:cs="Arial"/>
          <w:sz w:val="20"/>
          <w:lang w:val="pt-BR"/>
        </w:rPr>
      </w:pPr>
      <w:r>
        <w:rPr>
          <w:rFonts w:ascii="Arial" w:hAnsi="Arial" w:cs="Arial"/>
          <w:sz w:val="20"/>
          <w:lang w:val="pt-BR"/>
        </w:rPr>
        <w:lastRenderedPageBreak/>
        <w:t>2</w:t>
      </w:r>
      <w:r w:rsidR="00802AD5">
        <w:rPr>
          <w:rFonts w:ascii="Arial" w:hAnsi="Arial" w:cs="Arial"/>
          <w:sz w:val="20"/>
          <w:lang w:val="pt-BR"/>
        </w:rPr>
        <w:t>4</w:t>
      </w:r>
      <w:r>
        <w:rPr>
          <w:rFonts w:ascii="Arial" w:hAnsi="Arial" w:cs="Arial"/>
          <w:sz w:val="20"/>
          <w:lang w:val="pt-BR"/>
        </w:rPr>
        <w:t>.0</w:t>
      </w:r>
      <w:r w:rsidR="00A67D25">
        <w:rPr>
          <w:rFonts w:ascii="Arial" w:hAnsi="Arial" w:cs="Arial"/>
          <w:sz w:val="20"/>
          <w:lang w:val="pt-BR"/>
        </w:rPr>
        <w:t>9</w:t>
      </w:r>
      <w:r>
        <w:rPr>
          <w:rFonts w:ascii="Arial" w:hAnsi="Arial" w:cs="Arial"/>
          <w:sz w:val="20"/>
          <w:lang w:val="pt-BR"/>
        </w:rPr>
        <w:t xml:space="preserve">.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5F2D4E" w:rsidRPr="002D7602" w:rsidRDefault="005F2D4E" w:rsidP="006B3A63">
      <w:pPr>
        <w:pStyle w:val="Textopadro"/>
        <w:widowControl/>
        <w:ind w:left="705" w:hanging="705"/>
        <w:jc w:val="both"/>
        <w:rPr>
          <w:rFonts w:ascii="Arial" w:hAnsi="Arial" w:cs="Arial"/>
          <w:sz w:val="20"/>
          <w:lang w:val="pt-BR"/>
        </w:rPr>
      </w:pPr>
    </w:p>
    <w:p w:rsidR="005F2D4E" w:rsidRPr="000140B3" w:rsidRDefault="005F2D4E" w:rsidP="006B3A63">
      <w:pPr>
        <w:pStyle w:val="WW-Recuodecorpodetexto3"/>
        <w:tabs>
          <w:tab w:val="left" w:pos="9639"/>
        </w:tabs>
        <w:ind w:left="0" w:firstLine="0"/>
        <w:rPr>
          <w:rFonts w:ascii="Arial" w:hAnsi="Arial" w:cs="Arial"/>
          <w:sz w:val="20"/>
        </w:rPr>
      </w:pPr>
      <w:r>
        <w:rPr>
          <w:rFonts w:ascii="Arial" w:hAnsi="Arial" w:cs="Arial"/>
          <w:sz w:val="20"/>
        </w:rPr>
        <w:t>2</w:t>
      </w:r>
      <w:r w:rsidR="00802AD5">
        <w:rPr>
          <w:rFonts w:ascii="Arial" w:hAnsi="Arial" w:cs="Arial"/>
          <w:sz w:val="20"/>
        </w:rPr>
        <w:t>4</w:t>
      </w:r>
      <w:r>
        <w:rPr>
          <w:rFonts w:ascii="Arial" w:hAnsi="Arial" w:cs="Arial"/>
          <w:sz w:val="20"/>
        </w:rPr>
        <w:t>.1</w:t>
      </w:r>
      <w:r w:rsidR="00A67D25">
        <w:rPr>
          <w:rFonts w:ascii="Arial" w:hAnsi="Arial" w:cs="Arial"/>
          <w:sz w:val="20"/>
        </w:rPr>
        <w:t>0</w:t>
      </w:r>
      <w:r>
        <w:rPr>
          <w:rFonts w:ascii="Arial" w:hAnsi="Arial" w:cs="Arial"/>
          <w:sz w:val="20"/>
        </w:rPr>
        <w:t xml:space="preserve">.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193B08" w:rsidRDefault="00193B08" w:rsidP="006B3A63">
      <w:pPr>
        <w:pStyle w:val="Recuodecorpodetexto2"/>
        <w:spacing w:after="0" w:line="240" w:lineRule="auto"/>
        <w:ind w:left="0"/>
        <w:jc w:val="both"/>
        <w:rPr>
          <w:rFonts w:ascii="Arial" w:hAnsi="Arial" w:cs="Arial"/>
          <w:sz w:val="20"/>
          <w:szCs w:val="20"/>
        </w:rPr>
      </w:pPr>
    </w:p>
    <w:p w:rsidR="005F2D4E" w:rsidRPr="002D7602" w:rsidRDefault="005F2D4E" w:rsidP="006B3A63">
      <w:pPr>
        <w:pStyle w:val="Recuodecorpodetexto2"/>
        <w:spacing w:after="0" w:line="240" w:lineRule="auto"/>
        <w:ind w:left="0"/>
        <w:jc w:val="both"/>
        <w:rPr>
          <w:rFonts w:ascii="Arial" w:hAnsi="Arial" w:cs="Arial"/>
          <w:sz w:val="20"/>
          <w:szCs w:val="20"/>
        </w:rPr>
      </w:pPr>
      <w:r>
        <w:rPr>
          <w:rFonts w:ascii="Arial" w:hAnsi="Arial" w:cs="Arial"/>
          <w:sz w:val="20"/>
          <w:szCs w:val="20"/>
        </w:rPr>
        <w:t>2</w:t>
      </w:r>
      <w:r w:rsidR="00802AD5">
        <w:rPr>
          <w:rFonts w:ascii="Arial" w:hAnsi="Arial" w:cs="Arial"/>
          <w:sz w:val="20"/>
          <w:szCs w:val="20"/>
        </w:rPr>
        <w:t>4</w:t>
      </w:r>
      <w:r>
        <w:rPr>
          <w:rFonts w:ascii="Arial" w:hAnsi="Arial" w:cs="Arial"/>
          <w:sz w:val="20"/>
          <w:szCs w:val="20"/>
        </w:rPr>
        <w:t>.1</w:t>
      </w:r>
      <w:r w:rsidR="00A67D25">
        <w:rPr>
          <w:rFonts w:ascii="Arial" w:hAnsi="Arial" w:cs="Arial"/>
          <w:sz w:val="20"/>
          <w:szCs w:val="20"/>
        </w:rPr>
        <w:t>1</w:t>
      </w:r>
      <w:r>
        <w:rPr>
          <w:rFonts w:ascii="Arial" w:hAnsi="Arial" w:cs="Arial"/>
          <w:sz w:val="20"/>
          <w:szCs w:val="20"/>
        </w:rPr>
        <w:t xml:space="preserve">.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5F2D4E" w:rsidRPr="002D7602" w:rsidRDefault="005F2D4E" w:rsidP="006B3A63">
      <w:pPr>
        <w:pStyle w:val="Recuodecorpodetexto2"/>
        <w:spacing w:after="0" w:line="240" w:lineRule="auto"/>
        <w:ind w:left="0"/>
        <w:jc w:val="both"/>
        <w:rPr>
          <w:rFonts w:ascii="Arial" w:hAnsi="Arial" w:cs="Arial"/>
          <w:sz w:val="20"/>
          <w:szCs w:val="20"/>
        </w:rPr>
      </w:pPr>
    </w:p>
    <w:p w:rsidR="005F2D4E" w:rsidRPr="007914FF" w:rsidRDefault="005F2D4E" w:rsidP="006B3A6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sidR="00802AD5">
        <w:rPr>
          <w:rFonts w:ascii="Arial" w:hAnsi="Arial" w:cs="Arial"/>
          <w:sz w:val="20"/>
          <w:szCs w:val="20"/>
        </w:rPr>
        <w:t>4</w:t>
      </w:r>
      <w:r w:rsidRPr="007914FF">
        <w:rPr>
          <w:rFonts w:ascii="Arial" w:hAnsi="Arial" w:cs="Arial"/>
          <w:sz w:val="20"/>
          <w:szCs w:val="20"/>
        </w:rPr>
        <w:t>.1</w:t>
      </w:r>
      <w:r w:rsidR="00A67D25">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w:t>
      </w:r>
      <w:r w:rsidR="007914FF" w:rsidRPr="007914FF">
        <w:rPr>
          <w:rFonts w:ascii="Arial" w:hAnsi="Arial" w:cs="Arial"/>
          <w:sz w:val="20"/>
          <w:szCs w:val="20"/>
        </w:rPr>
        <w:t xml:space="preserve"> anteriormente</w:t>
      </w:r>
      <w:r w:rsidRPr="007914FF">
        <w:rPr>
          <w:rFonts w:ascii="Arial" w:hAnsi="Arial" w:cs="Arial"/>
          <w:sz w:val="20"/>
          <w:szCs w:val="20"/>
        </w:rPr>
        <w:t>, desde que não haja comunicação do Pregoeiro em contrário.</w:t>
      </w:r>
    </w:p>
    <w:p w:rsidR="005F2D4E" w:rsidRPr="002D7602" w:rsidRDefault="005F2D4E" w:rsidP="006B3A63">
      <w:pPr>
        <w:tabs>
          <w:tab w:val="left" w:pos="9639"/>
        </w:tabs>
        <w:jc w:val="both"/>
        <w:rPr>
          <w:rFonts w:ascii="Arial" w:hAnsi="Arial" w:cs="Arial"/>
          <w:color w:val="000000"/>
          <w:sz w:val="20"/>
          <w:szCs w:val="20"/>
        </w:rPr>
      </w:pPr>
    </w:p>
    <w:p w:rsidR="005F2D4E" w:rsidRPr="00B70B51" w:rsidRDefault="005F2D4E" w:rsidP="006B3A63">
      <w:pPr>
        <w:tabs>
          <w:tab w:val="left" w:pos="9639"/>
        </w:tabs>
        <w:jc w:val="both"/>
        <w:rPr>
          <w:rFonts w:ascii="Arial" w:hAnsi="Arial" w:cs="Arial"/>
          <w:sz w:val="20"/>
          <w:szCs w:val="20"/>
        </w:rPr>
      </w:pPr>
      <w:r w:rsidRPr="00B70B51">
        <w:rPr>
          <w:rFonts w:ascii="Arial" w:hAnsi="Arial" w:cs="Arial"/>
          <w:sz w:val="20"/>
          <w:szCs w:val="20"/>
        </w:rPr>
        <w:t>2</w:t>
      </w:r>
      <w:r w:rsidR="00802AD5">
        <w:rPr>
          <w:rFonts w:ascii="Arial" w:hAnsi="Arial" w:cs="Arial"/>
          <w:sz w:val="20"/>
          <w:szCs w:val="20"/>
        </w:rPr>
        <w:t>4</w:t>
      </w:r>
      <w:r w:rsidRPr="00B70B51">
        <w:rPr>
          <w:rFonts w:ascii="Arial" w:hAnsi="Arial" w:cs="Arial"/>
          <w:sz w:val="20"/>
          <w:szCs w:val="20"/>
        </w:rPr>
        <w:t>.1</w:t>
      </w:r>
      <w:r w:rsidR="00A67D25" w:rsidRPr="00B70B51">
        <w:rPr>
          <w:rFonts w:ascii="Arial" w:hAnsi="Arial" w:cs="Arial"/>
          <w:sz w:val="20"/>
          <w:szCs w:val="20"/>
        </w:rPr>
        <w:t>3</w:t>
      </w:r>
      <w:r w:rsidRPr="00B70B51">
        <w:rPr>
          <w:rFonts w:ascii="Arial" w:hAnsi="Arial" w:cs="Arial"/>
          <w:sz w:val="20"/>
          <w:szCs w:val="20"/>
        </w:rPr>
        <w:t xml:space="preserve">. Os casos omissos neste Edital serão resolvidos pelo Pregoeiro, </w:t>
      </w:r>
      <w:r w:rsidR="007914FF" w:rsidRPr="00B70B51">
        <w:rPr>
          <w:rFonts w:ascii="Arial" w:hAnsi="Arial" w:cs="Arial"/>
          <w:sz w:val="20"/>
          <w:szCs w:val="20"/>
        </w:rPr>
        <w:t xml:space="preserve">ouvidos, se for o caso, os órgãos técnicos especializados da SAECIL, </w:t>
      </w:r>
      <w:r w:rsidRPr="00B70B51">
        <w:rPr>
          <w:rFonts w:ascii="Arial" w:hAnsi="Arial" w:cs="Arial"/>
          <w:sz w:val="20"/>
          <w:szCs w:val="20"/>
        </w:rPr>
        <w:t>nos termos das Leis n°</w:t>
      </w:r>
      <w:r w:rsidR="00B70B51" w:rsidRPr="00B70B51">
        <w:rPr>
          <w:rFonts w:ascii="Arial" w:hAnsi="Arial" w:cs="Arial"/>
          <w:sz w:val="20"/>
          <w:szCs w:val="20"/>
        </w:rPr>
        <w:t>.</w:t>
      </w:r>
      <w:r w:rsidRPr="00B70B51">
        <w:rPr>
          <w:rFonts w:ascii="Arial" w:hAnsi="Arial" w:cs="Arial"/>
          <w:sz w:val="20"/>
          <w:szCs w:val="20"/>
        </w:rPr>
        <w:t xml:space="preserve"> 8.666/93</w:t>
      </w:r>
      <w:r w:rsidR="00B70B51" w:rsidRPr="00B70B51">
        <w:rPr>
          <w:rFonts w:ascii="Arial" w:hAnsi="Arial" w:cs="Arial"/>
          <w:sz w:val="20"/>
          <w:szCs w:val="20"/>
        </w:rPr>
        <w:t xml:space="preserve"> e alterações</w:t>
      </w:r>
      <w:r w:rsidRPr="00B70B51">
        <w:rPr>
          <w:rFonts w:ascii="Arial" w:hAnsi="Arial" w:cs="Arial"/>
          <w:sz w:val="20"/>
          <w:szCs w:val="20"/>
        </w:rPr>
        <w:t>, n°</w:t>
      </w:r>
      <w:r w:rsidR="00B70B51" w:rsidRPr="00B70B51">
        <w:rPr>
          <w:rFonts w:ascii="Arial" w:hAnsi="Arial" w:cs="Arial"/>
          <w:sz w:val="20"/>
          <w:szCs w:val="20"/>
        </w:rPr>
        <w:t>.</w:t>
      </w:r>
      <w:r w:rsidRPr="00B70B51">
        <w:rPr>
          <w:rFonts w:ascii="Arial" w:hAnsi="Arial" w:cs="Arial"/>
          <w:sz w:val="20"/>
          <w:szCs w:val="20"/>
        </w:rPr>
        <w:t xml:space="preserve"> 10.520/2002, Lei Complementar n°. </w:t>
      </w:r>
      <w:r w:rsidR="00B70B51" w:rsidRPr="00B70B51">
        <w:rPr>
          <w:rFonts w:ascii="Arial" w:hAnsi="Arial" w:cs="Arial"/>
          <w:sz w:val="20"/>
          <w:szCs w:val="20"/>
        </w:rPr>
        <w:t>123</w:t>
      </w:r>
      <w:r w:rsidRPr="00B70B51">
        <w:rPr>
          <w:rFonts w:ascii="Arial" w:hAnsi="Arial" w:cs="Arial"/>
          <w:sz w:val="20"/>
          <w:szCs w:val="20"/>
        </w:rPr>
        <w:t>/20</w:t>
      </w:r>
      <w:r w:rsidR="00B70B51" w:rsidRPr="00B70B51">
        <w:rPr>
          <w:rFonts w:ascii="Arial" w:hAnsi="Arial" w:cs="Arial"/>
          <w:sz w:val="20"/>
          <w:szCs w:val="20"/>
        </w:rPr>
        <w:t>06 e alterações,</w:t>
      </w:r>
      <w:r w:rsidRPr="00B70B51">
        <w:rPr>
          <w:rFonts w:ascii="Arial" w:hAnsi="Arial" w:cs="Arial"/>
          <w:sz w:val="20"/>
          <w:szCs w:val="20"/>
        </w:rPr>
        <w:t xml:space="preserve"> e Decreto Municipal n°. 5.313/2006.</w:t>
      </w:r>
    </w:p>
    <w:p w:rsidR="005F2D4E" w:rsidRPr="00B70B51" w:rsidRDefault="005F2D4E" w:rsidP="006B3A63">
      <w:pPr>
        <w:tabs>
          <w:tab w:val="left" w:pos="9639"/>
        </w:tabs>
        <w:jc w:val="both"/>
        <w:rPr>
          <w:rFonts w:ascii="Arial" w:hAnsi="Arial" w:cs="Arial"/>
          <w:sz w:val="20"/>
          <w:szCs w:val="20"/>
        </w:rPr>
      </w:pPr>
    </w:p>
    <w:p w:rsidR="00AF4013" w:rsidRDefault="00AF4013" w:rsidP="006B3A63">
      <w:pPr>
        <w:jc w:val="both"/>
        <w:rPr>
          <w:rFonts w:ascii="Arial" w:hAnsi="Arial" w:cs="Arial"/>
          <w:sz w:val="20"/>
          <w:szCs w:val="20"/>
        </w:rPr>
      </w:pPr>
    </w:p>
    <w:p w:rsidR="005F2D4E" w:rsidRPr="002D7602" w:rsidRDefault="005F2D4E" w:rsidP="006B3A63">
      <w:pPr>
        <w:jc w:val="both"/>
        <w:rPr>
          <w:rFonts w:ascii="Arial" w:hAnsi="Arial" w:cs="Arial"/>
          <w:sz w:val="20"/>
          <w:szCs w:val="20"/>
        </w:rPr>
      </w:pPr>
      <w:r w:rsidRPr="002D7602">
        <w:rPr>
          <w:rFonts w:ascii="Arial" w:hAnsi="Arial" w:cs="Arial"/>
          <w:sz w:val="20"/>
          <w:szCs w:val="20"/>
        </w:rPr>
        <w:t xml:space="preserve">Leme, </w:t>
      </w:r>
      <w:r w:rsidR="006C4697">
        <w:rPr>
          <w:rFonts w:ascii="Arial" w:hAnsi="Arial" w:cs="Arial"/>
          <w:sz w:val="20"/>
          <w:szCs w:val="20"/>
        </w:rPr>
        <w:t>07</w:t>
      </w:r>
      <w:r>
        <w:rPr>
          <w:rFonts w:ascii="Arial" w:hAnsi="Arial" w:cs="Arial"/>
          <w:sz w:val="20"/>
          <w:szCs w:val="20"/>
        </w:rPr>
        <w:t xml:space="preserve"> de </w:t>
      </w:r>
      <w:r w:rsidR="006C4697">
        <w:rPr>
          <w:rFonts w:ascii="Arial" w:hAnsi="Arial" w:cs="Arial"/>
          <w:sz w:val="20"/>
          <w:szCs w:val="20"/>
        </w:rPr>
        <w:t>junho</w:t>
      </w:r>
      <w:r w:rsidR="004E06DB">
        <w:rPr>
          <w:rFonts w:ascii="Arial" w:hAnsi="Arial" w:cs="Arial"/>
          <w:sz w:val="20"/>
          <w:szCs w:val="20"/>
        </w:rPr>
        <w:t xml:space="preserve"> de 20</w:t>
      </w:r>
      <w:r w:rsidR="00D9350F">
        <w:rPr>
          <w:rFonts w:ascii="Arial" w:hAnsi="Arial" w:cs="Arial"/>
          <w:sz w:val="20"/>
          <w:szCs w:val="20"/>
        </w:rPr>
        <w:t>2</w:t>
      </w:r>
      <w:r w:rsidR="001526D9">
        <w:rPr>
          <w:rFonts w:ascii="Arial" w:hAnsi="Arial" w:cs="Arial"/>
          <w:sz w:val="20"/>
          <w:szCs w:val="20"/>
        </w:rPr>
        <w:t>2</w:t>
      </w:r>
      <w:r>
        <w:rPr>
          <w:rFonts w:ascii="Arial" w:hAnsi="Arial" w:cs="Arial"/>
          <w:sz w:val="20"/>
          <w:szCs w:val="20"/>
        </w:rPr>
        <w:t>.</w:t>
      </w:r>
    </w:p>
    <w:p w:rsidR="005F2D4E" w:rsidRDefault="005F2D4E" w:rsidP="006B3A63">
      <w:pPr>
        <w:jc w:val="both"/>
        <w:rPr>
          <w:rFonts w:ascii="Arial" w:hAnsi="Arial" w:cs="Arial"/>
          <w:sz w:val="20"/>
          <w:szCs w:val="20"/>
        </w:rPr>
      </w:pPr>
    </w:p>
    <w:p w:rsidR="00AD183F" w:rsidRDefault="00AD183F" w:rsidP="006B3A63">
      <w:pPr>
        <w:jc w:val="both"/>
        <w:rPr>
          <w:rFonts w:ascii="Arial" w:hAnsi="Arial" w:cs="Arial"/>
          <w:sz w:val="20"/>
          <w:szCs w:val="20"/>
        </w:rPr>
      </w:pPr>
    </w:p>
    <w:p w:rsidR="00AD183F" w:rsidRDefault="00AD183F" w:rsidP="006B3A63">
      <w:pPr>
        <w:jc w:val="both"/>
        <w:rPr>
          <w:rFonts w:ascii="Arial" w:hAnsi="Arial" w:cs="Arial"/>
          <w:sz w:val="20"/>
          <w:szCs w:val="20"/>
        </w:rPr>
      </w:pPr>
    </w:p>
    <w:p w:rsidR="00A22BF5" w:rsidRPr="002D7602" w:rsidRDefault="00A22BF5" w:rsidP="006B3A63">
      <w:pPr>
        <w:jc w:val="both"/>
        <w:rPr>
          <w:rFonts w:ascii="Arial" w:hAnsi="Arial" w:cs="Arial"/>
          <w:sz w:val="20"/>
          <w:szCs w:val="20"/>
        </w:rPr>
      </w:pPr>
      <w:bookmarkStart w:id="0" w:name="_GoBack"/>
      <w:bookmarkEnd w:id="0"/>
    </w:p>
    <w:p w:rsidR="005F2D4E" w:rsidRPr="002D7602" w:rsidRDefault="005F2D4E" w:rsidP="006B3A63">
      <w:pPr>
        <w:pStyle w:val="Ttulo3"/>
        <w:tabs>
          <w:tab w:val="left" w:pos="9639"/>
        </w:tabs>
        <w:spacing w:before="0"/>
        <w:jc w:val="both"/>
        <w:rPr>
          <w:rFonts w:ascii="Arial" w:hAnsi="Arial" w:cs="Arial"/>
          <w:sz w:val="20"/>
          <w:szCs w:val="20"/>
        </w:rPr>
      </w:pPr>
    </w:p>
    <w:p w:rsidR="005F2D4E" w:rsidRPr="000140B3" w:rsidRDefault="005F2D4E" w:rsidP="006B3A63">
      <w:pPr>
        <w:jc w:val="center"/>
        <w:rPr>
          <w:rFonts w:ascii="Arial" w:hAnsi="Arial" w:cs="Arial"/>
          <w:sz w:val="20"/>
          <w:szCs w:val="20"/>
        </w:rPr>
      </w:pPr>
      <w:r w:rsidRPr="000140B3">
        <w:rPr>
          <w:rFonts w:ascii="Arial" w:hAnsi="Arial" w:cs="Arial"/>
          <w:sz w:val="20"/>
          <w:szCs w:val="20"/>
        </w:rPr>
        <w:t>_____________________________</w:t>
      </w:r>
    </w:p>
    <w:p w:rsidR="006D2E17" w:rsidRDefault="006B3A63" w:rsidP="006B3A63">
      <w:pPr>
        <w:jc w:val="center"/>
        <w:rPr>
          <w:rFonts w:ascii="Arial" w:eastAsiaTheme="minorHAnsi" w:hAnsi="Arial" w:cs="Arial"/>
          <w:sz w:val="20"/>
          <w:szCs w:val="20"/>
        </w:rPr>
      </w:pPr>
      <w:r>
        <w:rPr>
          <w:rFonts w:ascii="Arial" w:hAnsi="Arial" w:cs="Arial"/>
          <w:sz w:val="20"/>
          <w:szCs w:val="20"/>
        </w:rPr>
        <w:t>MAURÍCIO RODRIGUES RAMOS</w:t>
      </w:r>
    </w:p>
    <w:p w:rsidR="006D2E17" w:rsidRDefault="006D2E17" w:rsidP="006B3A63">
      <w:pPr>
        <w:jc w:val="center"/>
        <w:rPr>
          <w:rFonts w:ascii="Arial" w:hAnsi="Arial" w:cs="Arial"/>
          <w:sz w:val="20"/>
          <w:szCs w:val="20"/>
        </w:rPr>
      </w:pPr>
      <w:r>
        <w:rPr>
          <w:rFonts w:ascii="Arial" w:hAnsi="Arial" w:cs="Arial"/>
          <w:sz w:val="20"/>
          <w:szCs w:val="20"/>
        </w:rPr>
        <w:t>Diretor-Presidente</w:t>
      </w:r>
    </w:p>
    <w:p w:rsidR="00F03C54" w:rsidRPr="005F2D4E" w:rsidRDefault="00F03C54" w:rsidP="006B3A63">
      <w:pPr>
        <w:pStyle w:val="Pr-formataoHTML"/>
        <w:jc w:val="center"/>
        <w:rPr>
          <w:rFonts w:ascii="Arial" w:hAnsi="Arial" w:cs="Arial"/>
        </w:rPr>
      </w:pPr>
    </w:p>
    <w:sectPr w:rsidR="00F03C54" w:rsidRPr="005F2D4E" w:rsidSect="00680431">
      <w:footerReference w:type="default" r:id="rId11"/>
      <w:pgSz w:w="11906" w:h="16838"/>
      <w:pgMar w:top="2098" w:right="1134" w:bottom="153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A2" w:rsidRDefault="004C0EA2" w:rsidP="007914FF">
      <w:r>
        <w:separator/>
      </w:r>
    </w:p>
  </w:endnote>
  <w:endnote w:type="continuationSeparator" w:id="0">
    <w:p w:rsidR="004C0EA2" w:rsidRDefault="004C0EA2"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Content>
      <w:sdt>
        <w:sdtPr>
          <w:rPr>
            <w:sz w:val="20"/>
            <w:szCs w:val="20"/>
          </w:rPr>
          <w:id w:val="860082579"/>
          <w:docPartObj>
            <w:docPartGallery w:val="Page Numbers (Top of Page)"/>
            <w:docPartUnique/>
          </w:docPartObj>
        </w:sdtPr>
        <w:sdtContent>
          <w:p w:rsidR="0091784D" w:rsidRPr="007914FF" w:rsidRDefault="0091784D">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AF4013">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AF4013">
              <w:rPr>
                <w:b/>
                <w:bCs/>
                <w:noProof/>
                <w:sz w:val="20"/>
                <w:szCs w:val="20"/>
              </w:rPr>
              <w:t>15</w:t>
            </w:r>
            <w:r w:rsidRPr="007914FF">
              <w:rPr>
                <w:b/>
                <w:bCs/>
                <w:sz w:val="20"/>
                <w:szCs w:val="20"/>
              </w:rPr>
              <w:fldChar w:fldCharType="end"/>
            </w:r>
          </w:p>
        </w:sdtContent>
      </w:sdt>
    </w:sdtContent>
  </w:sdt>
  <w:p w:rsidR="0091784D" w:rsidRDefault="0091784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A2" w:rsidRDefault="004C0EA2" w:rsidP="007914FF">
      <w:r>
        <w:separator/>
      </w:r>
    </w:p>
  </w:footnote>
  <w:footnote w:type="continuationSeparator" w:id="0">
    <w:p w:rsidR="004C0EA2" w:rsidRDefault="004C0EA2"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3"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5"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1"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2"/>
  </w:num>
  <w:num w:numId="3">
    <w:abstractNumId w:val="3"/>
  </w:num>
  <w:num w:numId="4">
    <w:abstractNumId w:val="5"/>
  </w:num>
  <w:num w:numId="5">
    <w:abstractNumId w:val="9"/>
  </w:num>
  <w:num w:numId="6">
    <w:abstractNumId w:val="24"/>
  </w:num>
  <w:num w:numId="7">
    <w:abstractNumId w:val="18"/>
  </w:num>
  <w:num w:numId="8">
    <w:abstractNumId w:val="17"/>
  </w:num>
  <w:num w:numId="9">
    <w:abstractNumId w:val="4"/>
  </w:num>
  <w:num w:numId="10">
    <w:abstractNumId w:val="16"/>
  </w:num>
  <w:num w:numId="11">
    <w:abstractNumId w:val="8"/>
  </w:num>
  <w:num w:numId="12">
    <w:abstractNumId w:val="26"/>
  </w:num>
  <w:num w:numId="13">
    <w:abstractNumId w:val="19"/>
  </w:num>
  <w:num w:numId="14">
    <w:abstractNumId w:val="2"/>
  </w:num>
  <w:num w:numId="15">
    <w:abstractNumId w:val="0"/>
  </w:num>
  <w:num w:numId="16">
    <w:abstractNumId w:val="10"/>
  </w:num>
  <w:num w:numId="17">
    <w:abstractNumId w:val="13"/>
  </w:num>
  <w:num w:numId="18">
    <w:abstractNumId w:val="11"/>
  </w:num>
  <w:num w:numId="19">
    <w:abstractNumId w:val="21"/>
  </w:num>
  <w:num w:numId="20">
    <w:abstractNumId w:val="23"/>
  </w:num>
  <w:num w:numId="21">
    <w:abstractNumId w:val="15"/>
  </w:num>
  <w:num w:numId="22">
    <w:abstractNumId w:val="12"/>
  </w:num>
  <w:num w:numId="23">
    <w:abstractNumId w:val="25"/>
  </w:num>
  <w:num w:numId="24">
    <w:abstractNumId w:val="7"/>
  </w:num>
  <w:num w:numId="25">
    <w:abstractNumId w:val="14"/>
  </w:num>
  <w:num w:numId="26">
    <w:abstractNumId w:val="20"/>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5BA4"/>
    <w:rsid w:val="00007156"/>
    <w:rsid w:val="000075CA"/>
    <w:rsid w:val="00013B26"/>
    <w:rsid w:val="00023BA0"/>
    <w:rsid w:val="000275F4"/>
    <w:rsid w:val="00040628"/>
    <w:rsid w:val="0006336F"/>
    <w:rsid w:val="00071FD0"/>
    <w:rsid w:val="00077020"/>
    <w:rsid w:val="00084479"/>
    <w:rsid w:val="00096A1F"/>
    <w:rsid w:val="000A12E6"/>
    <w:rsid w:val="000D4578"/>
    <w:rsid w:val="000E4E39"/>
    <w:rsid w:val="0010391A"/>
    <w:rsid w:val="00114047"/>
    <w:rsid w:val="00124119"/>
    <w:rsid w:val="00142B5C"/>
    <w:rsid w:val="00146EF7"/>
    <w:rsid w:val="001526D9"/>
    <w:rsid w:val="001824DB"/>
    <w:rsid w:val="00184B61"/>
    <w:rsid w:val="00192F00"/>
    <w:rsid w:val="00193B08"/>
    <w:rsid w:val="001A07FC"/>
    <w:rsid w:val="001A29DC"/>
    <w:rsid w:val="001A6A33"/>
    <w:rsid w:val="001B6384"/>
    <w:rsid w:val="001C1EFF"/>
    <w:rsid w:val="001D2011"/>
    <w:rsid w:val="001E0B05"/>
    <w:rsid w:val="001F15D6"/>
    <w:rsid w:val="001F16AE"/>
    <w:rsid w:val="00215306"/>
    <w:rsid w:val="00216965"/>
    <w:rsid w:val="00217433"/>
    <w:rsid w:val="002210D2"/>
    <w:rsid w:val="002273FA"/>
    <w:rsid w:val="00236789"/>
    <w:rsid w:val="002424A0"/>
    <w:rsid w:val="00254951"/>
    <w:rsid w:val="00261CC0"/>
    <w:rsid w:val="00263D3A"/>
    <w:rsid w:val="00265AE9"/>
    <w:rsid w:val="002809E5"/>
    <w:rsid w:val="002844DA"/>
    <w:rsid w:val="00284A9D"/>
    <w:rsid w:val="002906AA"/>
    <w:rsid w:val="002910D7"/>
    <w:rsid w:val="002949DF"/>
    <w:rsid w:val="002A710E"/>
    <w:rsid w:val="002B45C1"/>
    <w:rsid w:val="002C249A"/>
    <w:rsid w:val="002D2B52"/>
    <w:rsid w:val="002D441B"/>
    <w:rsid w:val="002E0099"/>
    <w:rsid w:val="002E7F17"/>
    <w:rsid w:val="00317C85"/>
    <w:rsid w:val="003206C8"/>
    <w:rsid w:val="003225A5"/>
    <w:rsid w:val="003260D9"/>
    <w:rsid w:val="00334BA3"/>
    <w:rsid w:val="003418C5"/>
    <w:rsid w:val="00376525"/>
    <w:rsid w:val="003779DD"/>
    <w:rsid w:val="00381B2F"/>
    <w:rsid w:val="0038273E"/>
    <w:rsid w:val="003959F0"/>
    <w:rsid w:val="003C59BB"/>
    <w:rsid w:val="003E49F6"/>
    <w:rsid w:val="003F6938"/>
    <w:rsid w:val="0040037C"/>
    <w:rsid w:val="004015A9"/>
    <w:rsid w:val="004103D9"/>
    <w:rsid w:val="00416560"/>
    <w:rsid w:val="00425F89"/>
    <w:rsid w:val="004419E9"/>
    <w:rsid w:val="00450EA1"/>
    <w:rsid w:val="004529FB"/>
    <w:rsid w:val="004531FF"/>
    <w:rsid w:val="00462DBC"/>
    <w:rsid w:val="00463959"/>
    <w:rsid w:val="0048571B"/>
    <w:rsid w:val="004B25AF"/>
    <w:rsid w:val="004B7E95"/>
    <w:rsid w:val="004C0EA2"/>
    <w:rsid w:val="004E06DB"/>
    <w:rsid w:val="004E6404"/>
    <w:rsid w:val="005108BA"/>
    <w:rsid w:val="00512310"/>
    <w:rsid w:val="0051270D"/>
    <w:rsid w:val="00552659"/>
    <w:rsid w:val="00563C07"/>
    <w:rsid w:val="00572F14"/>
    <w:rsid w:val="005745FB"/>
    <w:rsid w:val="00587841"/>
    <w:rsid w:val="005A14A0"/>
    <w:rsid w:val="005A5ACE"/>
    <w:rsid w:val="005B1B59"/>
    <w:rsid w:val="005C4D7B"/>
    <w:rsid w:val="005E2E66"/>
    <w:rsid w:val="005F2D4E"/>
    <w:rsid w:val="005F6FAC"/>
    <w:rsid w:val="006050B4"/>
    <w:rsid w:val="0060628D"/>
    <w:rsid w:val="00617C6B"/>
    <w:rsid w:val="00634C88"/>
    <w:rsid w:val="0064308A"/>
    <w:rsid w:val="006465FC"/>
    <w:rsid w:val="006541F5"/>
    <w:rsid w:val="00656AEB"/>
    <w:rsid w:val="00662F3E"/>
    <w:rsid w:val="00664375"/>
    <w:rsid w:val="00680431"/>
    <w:rsid w:val="00680952"/>
    <w:rsid w:val="00685252"/>
    <w:rsid w:val="00690648"/>
    <w:rsid w:val="00695AC6"/>
    <w:rsid w:val="006B3A63"/>
    <w:rsid w:val="006C4697"/>
    <w:rsid w:val="006D2E17"/>
    <w:rsid w:val="006D457C"/>
    <w:rsid w:val="006E18AA"/>
    <w:rsid w:val="006F5593"/>
    <w:rsid w:val="0071775B"/>
    <w:rsid w:val="00722720"/>
    <w:rsid w:val="00724E9F"/>
    <w:rsid w:val="00756750"/>
    <w:rsid w:val="00771F8E"/>
    <w:rsid w:val="007755B3"/>
    <w:rsid w:val="00787483"/>
    <w:rsid w:val="007914FF"/>
    <w:rsid w:val="00791C74"/>
    <w:rsid w:val="007935E9"/>
    <w:rsid w:val="007954F1"/>
    <w:rsid w:val="007A31A1"/>
    <w:rsid w:val="007A7154"/>
    <w:rsid w:val="007C3071"/>
    <w:rsid w:val="007D1514"/>
    <w:rsid w:val="007D5A0D"/>
    <w:rsid w:val="007E1056"/>
    <w:rsid w:val="007E3A3F"/>
    <w:rsid w:val="007F5F0B"/>
    <w:rsid w:val="008006CE"/>
    <w:rsid w:val="00802AD5"/>
    <w:rsid w:val="00802CED"/>
    <w:rsid w:val="00812DD3"/>
    <w:rsid w:val="00821C18"/>
    <w:rsid w:val="008308F6"/>
    <w:rsid w:val="00830BD9"/>
    <w:rsid w:val="00842DB5"/>
    <w:rsid w:val="008756A4"/>
    <w:rsid w:val="008909F7"/>
    <w:rsid w:val="008913F4"/>
    <w:rsid w:val="00893813"/>
    <w:rsid w:val="00896D96"/>
    <w:rsid w:val="008A499A"/>
    <w:rsid w:val="008C1D1F"/>
    <w:rsid w:val="008C221F"/>
    <w:rsid w:val="008E7AE8"/>
    <w:rsid w:val="008F3ECA"/>
    <w:rsid w:val="0090235A"/>
    <w:rsid w:val="0091784D"/>
    <w:rsid w:val="0092660D"/>
    <w:rsid w:val="00946E34"/>
    <w:rsid w:val="00950A1F"/>
    <w:rsid w:val="009529A1"/>
    <w:rsid w:val="009554FD"/>
    <w:rsid w:val="00957587"/>
    <w:rsid w:val="009629BF"/>
    <w:rsid w:val="00974B42"/>
    <w:rsid w:val="00976421"/>
    <w:rsid w:val="00984CA3"/>
    <w:rsid w:val="009A324B"/>
    <w:rsid w:val="009B0B52"/>
    <w:rsid w:val="009C1CF1"/>
    <w:rsid w:val="009D615D"/>
    <w:rsid w:val="009D6482"/>
    <w:rsid w:val="009E3B8B"/>
    <w:rsid w:val="009E6FF6"/>
    <w:rsid w:val="009F0F85"/>
    <w:rsid w:val="009F435A"/>
    <w:rsid w:val="00A0265A"/>
    <w:rsid w:val="00A028D5"/>
    <w:rsid w:val="00A2012F"/>
    <w:rsid w:val="00A22BF5"/>
    <w:rsid w:val="00A238FD"/>
    <w:rsid w:val="00A3176C"/>
    <w:rsid w:val="00A67D25"/>
    <w:rsid w:val="00A75DBE"/>
    <w:rsid w:val="00A7633C"/>
    <w:rsid w:val="00A87F48"/>
    <w:rsid w:val="00A90475"/>
    <w:rsid w:val="00A97256"/>
    <w:rsid w:val="00AA7FE9"/>
    <w:rsid w:val="00AB660E"/>
    <w:rsid w:val="00AD183F"/>
    <w:rsid w:val="00AD5FB2"/>
    <w:rsid w:val="00AE2211"/>
    <w:rsid w:val="00AF4013"/>
    <w:rsid w:val="00B00F55"/>
    <w:rsid w:val="00B14B10"/>
    <w:rsid w:val="00B20532"/>
    <w:rsid w:val="00B30AD0"/>
    <w:rsid w:val="00B367E9"/>
    <w:rsid w:val="00B37D5B"/>
    <w:rsid w:val="00B44403"/>
    <w:rsid w:val="00B459FF"/>
    <w:rsid w:val="00B56A82"/>
    <w:rsid w:val="00B70B51"/>
    <w:rsid w:val="00B81450"/>
    <w:rsid w:val="00BA06D2"/>
    <w:rsid w:val="00BA2717"/>
    <w:rsid w:val="00BB26A6"/>
    <w:rsid w:val="00BE4E56"/>
    <w:rsid w:val="00BE50A0"/>
    <w:rsid w:val="00BE68E0"/>
    <w:rsid w:val="00BF3C4A"/>
    <w:rsid w:val="00C10B5F"/>
    <w:rsid w:val="00C1470A"/>
    <w:rsid w:val="00C163BA"/>
    <w:rsid w:val="00C23C69"/>
    <w:rsid w:val="00C35CC9"/>
    <w:rsid w:val="00C4773B"/>
    <w:rsid w:val="00C60730"/>
    <w:rsid w:val="00C66CA5"/>
    <w:rsid w:val="00C9241E"/>
    <w:rsid w:val="00CA1209"/>
    <w:rsid w:val="00CB5983"/>
    <w:rsid w:val="00CC1921"/>
    <w:rsid w:val="00CD058F"/>
    <w:rsid w:val="00CE0011"/>
    <w:rsid w:val="00D0346B"/>
    <w:rsid w:val="00D05E83"/>
    <w:rsid w:val="00D1094E"/>
    <w:rsid w:val="00D14C1F"/>
    <w:rsid w:val="00D2622C"/>
    <w:rsid w:val="00D308DA"/>
    <w:rsid w:val="00D5683F"/>
    <w:rsid w:val="00D67C56"/>
    <w:rsid w:val="00D7601D"/>
    <w:rsid w:val="00D9350F"/>
    <w:rsid w:val="00DB4A2E"/>
    <w:rsid w:val="00DB6945"/>
    <w:rsid w:val="00DC2607"/>
    <w:rsid w:val="00DF0FE2"/>
    <w:rsid w:val="00E01A92"/>
    <w:rsid w:val="00E13B20"/>
    <w:rsid w:val="00E51EA1"/>
    <w:rsid w:val="00E53025"/>
    <w:rsid w:val="00E56159"/>
    <w:rsid w:val="00E56836"/>
    <w:rsid w:val="00E60BF0"/>
    <w:rsid w:val="00E61C52"/>
    <w:rsid w:val="00E71652"/>
    <w:rsid w:val="00E730E6"/>
    <w:rsid w:val="00E87BA7"/>
    <w:rsid w:val="00E90872"/>
    <w:rsid w:val="00E968EC"/>
    <w:rsid w:val="00E973BC"/>
    <w:rsid w:val="00EA468D"/>
    <w:rsid w:val="00EB13FE"/>
    <w:rsid w:val="00EB3583"/>
    <w:rsid w:val="00EB400D"/>
    <w:rsid w:val="00EC7FB0"/>
    <w:rsid w:val="00EE3086"/>
    <w:rsid w:val="00EF607C"/>
    <w:rsid w:val="00F03C54"/>
    <w:rsid w:val="00F1359B"/>
    <w:rsid w:val="00F3030D"/>
    <w:rsid w:val="00F4543D"/>
    <w:rsid w:val="00F500D0"/>
    <w:rsid w:val="00F5023E"/>
    <w:rsid w:val="00F73622"/>
    <w:rsid w:val="00F872B2"/>
    <w:rsid w:val="00FA30E9"/>
    <w:rsid w:val="00FB46A5"/>
    <w:rsid w:val="00FB5C66"/>
    <w:rsid w:val="00FC5FC5"/>
    <w:rsid w:val="00FD5C9B"/>
    <w:rsid w:val="00FF67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370DD"/>
  <w15:docId w15:val="{E3CB7A7D-46F4-4441-A114-31794652B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3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02CED"/>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92690">
      <w:bodyDiv w:val="1"/>
      <w:marLeft w:val="0"/>
      <w:marRight w:val="0"/>
      <w:marTop w:val="0"/>
      <w:marBottom w:val="0"/>
      <w:divBdr>
        <w:top w:val="none" w:sz="0" w:space="0" w:color="auto"/>
        <w:left w:val="none" w:sz="0" w:space="0" w:color="auto"/>
        <w:bottom w:val="none" w:sz="0" w:space="0" w:color="auto"/>
        <w:right w:val="none" w:sz="0" w:space="0" w:color="auto"/>
      </w:divBdr>
    </w:div>
    <w:div w:id="676225026">
      <w:bodyDiv w:val="1"/>
      <w:marLeft w:val="0"/>
      <w:marRight w:val="0"/>
      <w:marTop w:val="0"/>
      <w:marBottom w:val="0"/>
      <w:divBdr>
        <w:top w:val="none" w:sz="0" w:space="0" w:color="auto"/>
        <w:left w:val="none" w:sz="0" w:space="0" w:color="auto"/>
        <w:bottom w:val="none" w:sz="0" w:space="0" w:color="auto"/>
        <w:right w:val="none" w:sz="0" w:space="0" w:color="auto"/>
      </w:divBdr>
    </w:div>
    <w:div w:id="18219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6937-9DF2-4831-9E54-A9EB2B88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7308</Words>
  <Characters>39467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6</cp:revision>
  <cp:lastPrinted>2021-02-08T14:01:00Z</cp:lastPrinted>
  <dcterms:created xsi:type="dcterms:W3CDTF">2022-06-06T12:00:00Z</dcterms:created>
  <dcterms:modified xsi:type="dcterms:W3CDTF">2022-06-06T12:28:00Z</dcterms:modified>
</cp:coreProperties>
</file>