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ANEXO II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MINUTA</w:t>
      </w:r>
    </w:p>
    <w:p w:rsidR="00C65F9D" w:rsidRPr="00C65F9D" w:rsidRDefault="00C65F9D" w:rsidP="00C65F9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CONTRATO </w:t>
      </w:r>
      <w:proofErr w:type="gramStart"/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../20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Pelo presente instrumento de contrato, de um lado a </w:t>
      </w: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SAECIL SUPERINTENDÊNCIA DE ÁGUA E ESGOTOS DA CIDADE DE LEME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, com CNPJ 46.675.997/0001-80 e Inscrição Estadual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415.128.224.111, neste ato, representada pelo Diretor-Presidente, </w:t>
      </w: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Sr. MARCOS ROBERTO BONFOGO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, portador do RG n.º 23.991.946-4 SSP/SP e do CPF n.º 125.053.718-57, de ora em diante denominada </w:t>
      </w: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CONTRATANTE, 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e, de outro lado, a empresa ....................................., com CNPJ </w:t>
      </w:r>
      <w:proofErr w:type="spell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n.°</w:t>
      </w:r>
      <w:proofErr w:type="spell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.......................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Inscrição Estadual </w:t>
      </w:r>
      <w:proofErr w:type="spell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n.°</w:t>
      </w:r>
      <w:proofErr w:type="spell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......................, estabelecida à .............................. n.º ....., ................, na cidade de ........, neste ato, representada pelo Sr.  .........................., ............................., portador do RG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..........................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do CPF n.º ..........................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ora em diante denominada </w:t>
      </w: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CONTRATADA, 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têm entre si, justo e contratado, por força do Convite n.º ../20</w:t>
      </w:r>
      <w:r>
        <w:rPr>
          <w:rFonts w:ascii="Arial" w:eastAsia="Times New Roman" w:hAnsi="Arial" w:cs="Arial"/>
          <w:sz w:val="20"/>
          <w:szCs w:val="20"/>
          <w:lang w:eastAsia="pt-BR"/>
        </w:rPr>
        <w:t>..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, o seguinte: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PRIMEIRA </w:t>
      </w:r>
    </w:p>
    <w:p w:rsidR="00C65F9D" w:rsidRPr="00C65F9D" w:rsidRDefault="00C65F9D" w:rsidP="00C65F9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Contratação de 900 (novecentas horas), de serviços de mecânico para manutenção preventiva e corretiva nos veículos da linha pesada (caminhões) da frota desta Autarquia, compreendendo sobre o motor (montagem, desmontagem, regulagem e reparação); freios (montagem, desmontagens,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regulagens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e reparação); transmissão, câmbio e suspensão (montagem, desmontagens, regulagens e reparação), conforme o Anexo I – Termo de Referência deste Edital e relação abaixo discriminada: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 </w:t>
      </w:r>
      <w:r w:rsidRPr="00C65F9D"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 w:rsidRPr="00C65F9D">
        <w:rPr>
          <w:rFonts w:ascii="Arial" w:eastAsia="Times New Roman" w:hAnsi="Arial" w:cs="Arial"/>
          <w:b/>
          <w:color w:val="FF0000"/>
          <w:sz w:val="20"/>
          <w:szCs w:val="20"/>
        </w:rPr>
        <w:tab/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1276"/>
        <w:gridCol w:w="1275"/>
        <w:gridCol w:w="1701"/>
      </w:tblGrid>
      <w:tr w:rsidR="00C65F9D" w:rsidRPr="00C65F9D" w:rsidTr="00135FCE">
        <w:trPr>
          <w:jc w:val="center"/>
        </w:trPr>
        <w:tc>
          <w:tcPr>
            <w:tcW w:w="2518" w:type="dxa"/>
            <w:shd w:val="clear" w:color="auto" w:fill="A6A6A6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C65F9D">
              <w:rPr>
                <w:rFonts w:ascii="Arial" w:eastAsia="Times New Roman" w:hAnsi="Arial" w:cs="Arial"/>
                <w:b/>
                <w:lang w:eastAsia="pt-BR"/>
              </w:rPr>
              <w:t>Caminhões</w:t>
            </w:r>
          </w:p>
        </w:tc>
        <w:tc>
          <w:tcPr>
            <w:tcW w:w="567" w:type="dxa"/>
            <w:shd w:val="clear" w:color="auto" w:fill="A6A6A6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C65F9D">
              <w:rPr>
                <w:rFonts w:ascii="Arial" w:eastAsia="Times New Roman" w:hAnsi="Arial" w:cs="Arial"/>
                <w:b/>
                <w:lang w:eastAsia="pt-BR"/>
              </w:rPr>
              <w:t>Nº</w:t>
            </w:r>
          </w:p>
        </w:tc>
        <w:tc>
          <w:tcPr>
            <w:tcW w:w="1276" w:type="dxa"/>
            <w:shd w:val="clear" w:color="auto" w:fill="A6A6A6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C65F9D">
              <w:rPr>
                <w:rFonts w:ascii="Arial" w:eastAsia="Times New Roman" w:hAnsi="Arial" w:cs="Arial"/>
                <w:b/>
                <w:lang w:eastAsia="pt-BR"/>
              </w:rPr>
              <w:t>Placa</w:t>
            </w:r>
          </w:p>
        </w:tc>
        <w:tc>
          <w:tcPr>
            <w:tcW w:w="1275" w:type="dxa"/>
            <w:shd w:val="clear" w:color="auto" w:fill="A6A6A6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C65F9D">
              <w:rPr>
                <w:rFonts w:ascii="Arial" w:eastAsia="Times New Roman" w:hAnsi="Arial" w:cs="Arial"/>
                <w:b/>
                <w:lang w:eastAsia="pt-BR"/>
              </w:rPr>
              <w:t>Ano/Mod.</w:t>
            </w:r>
          </w:p>
        </w:tc>
        <w:tc>
          <w:tcPr>
            <w:tcW w:w="1701" w:type="dxa"/>
            <w:shd w:val="clear" w:color="auto" w:fill="A6A6A6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pt-BR"/>
              </w:rPr>
            </w:pPr>
            <w:r w:rsidRPr="00C65F9D">
              <w:rPr>
                <w:rFonts w:ascii="Arial" w:eastAsia="Times New Roman" w:hAnsi="Arial" w:cs="Arial"/>
                <w:b/>
                <w:lang w:eastAsia="pt-BR"/>
              </w:rPr>
              <w:t>Combustível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MB 1933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BTA-4519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1987/1987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Ford 2422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EAZ-6981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2009/2009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Ford F600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CPV-7513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1975/1975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Ford F4000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CDZ-5457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1985/1985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Ford F13000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CPV-7521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1985/1985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MB 712C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CVK-6025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2000/2000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VW 14-150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CBN-2020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1994/1994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VW 14-150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BYC-2423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1994/1994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VW 14-220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GRA-4722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1994/1995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VW 16-170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CPV-7512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1999/1999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VW 23-220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DNE-5461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2005/2005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Caminhão VW  8-150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EAZ-6174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2008/2009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Caminhão </w:t>
            </w:r>
            <w:proofErr w:type="spellStart"/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Iveco</w:t>
            </w:r>
            <w:proofErr w:type="spellEnd"/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170E22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FKK-1024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2013/2014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 S10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Caminhão </w:t>
            </w:r>
            <w:proofErr w:type="spellStart"/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Iveco</w:t>
            </w:r>
            <w:proofErr w:type="spellEnd"/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240E28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FWV 5087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2015/2015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 S10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Caminhão </w:t>
            </w:r>
            <w:proofErr w:type="spellStart"/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Iveco</w:t>
            </w:r>
            <w:proofErr w:type="spellEnd"/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240E28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FXY 4644</w:t>
            </w: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2017/2018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 S10</w:t>
            </w:r>
          </w:p>
        </w:tc>
      </w:tr>
      <w:tr w:rsidR="00C65F9D" w:rsidRPr="00C65F9D" w:rsidTr="00135FCE">
        <w:trPr>
          <w:jc w:val="center"/>
        </w:trPr>
        <w:tc>
          <w:tcPr>
            <w:tcW w:w="2518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Caminhão </w:t>
            </w:r>
            <w:proofErr w:type="spellStart"/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Iveco</w:t>
            </w:r>
            <w:proofErr w:type="spellEnd"/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240E28</w:t>
            </w:r>
          </w:p>
        </w:tc>
        <w:tc>
          <w:tcPr>
            <w:tcW w:w="567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2017/2018</w:t>
            </w:r>
          </w:p>
        </w:tc>
        <w:tc>
          <w:tcPr>
            <w:tcW w:w="1701" w:type="dxa"/>
            <w:shd w:val="clear" w:color="auto" w:fill="auto"/>
          </w:tcPr>
          <w:p w:rsidR="00C65F9D" w:rsidRPr="00C65F9D" w:rsidRDefault="00C65F9D" w:rsidP="00C65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5F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Diesel S10</w:t>
            </w:r>
          </w:p>
        </w:tc>
      </w:tr>
    </w:tbl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Observação:</w:t>
      </w: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As peças a serem utilizadas na execução dos serviços serão fornecidas pela SAECIL.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VALOR DO CONTRATO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O valor global do presente Contrato é de ....................... (...........................), conforme proposta apresentada no Convite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../20...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 EXECUÇÃO DOS SERVIÇOS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Os serviços do presente Convite deverão ser executados da forma constante no objeto do Edital e seus Anexos.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 mão de obra empregada na execução dos serviços deverá ser apta a realizá-los, considerando os tipos de veículos da frota desta Autarquia, objeto licitado, veículos da linha pesada (caminhões). A mão de obra fornecida deverá estar à disposição desta Autarquia sempre que se fizer necessário.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Deverá a Contratada atender, ainda, sem qualquer custo adicional e imediatamente ao chamado, qualquer veículo que necessite de socorro quando em trânsito, incluindo período noturno, domingos e feriados.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Os serviços deverão ser executados preferencialmente no município de Leme/SP, de acordo com a Ordem de Serviço, com início em até 02 (duas) horas a partir do recebimento desta, incluindo os valores gastos ou despesas com transporte, tributos, fretes, ônus previdenciários e trabalhistas, seguros e outros encargos.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Os serviços contratados deverão possuir garantia de, no mínimo, 03 (três) meses ou 10.000 (dez mil) km, prevalecendo o que vencer primeiro.</w:t>
      </w:r>
    </w:p>
    <w:p w:rsidR="00C65F9D" w:rsidRPr="00C65F9D" w:rsidRDefault="00C65F9D" w:rsidP="00C65F9D">
      <w:pPr>
        <w:tabs>
          <w:tab w:val="left" w:pos="82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tabs>
          <w:tab w:val="left" w:pos="82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RECEBIMENTO DO OBJETO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Os serviços serão recebidos provisoriamente, no ato da entrega, junto ao local indicado na Ordem de Serviços, para efeito de verificação; definitivamente, em até 02 (dois) dias contados do recebimento provisório, após a verificação da qualidade e se estiver de acordo com a especificação do objeto requisitado.</w:t>
      </w:r>
    </w:p>
    <w:p w:rsidR="00C65F9D" w:rsidRPr="00C65F9D" w:rsidRDefault="00C65F9D" w:rsidP="00C65F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C65F9D" w:rsidRPr="00C65F9D" w:rsidRDefault="00C65F9D" w:rsidP="00C65F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O(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>s) servidor(es) responsável(</w:t>
      </w:r>
      <w:proofErr w:type="spell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is</w:t>
      </w:r>
      <w:proofErr w:type="spell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>) pelo recebimento do objeto, após seu recebimento definitivo, encaminhará(</w:t>
      </w:r>
      <w:proofErr w:type="spell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ão</w:t>
      </w:r>
      <w:proofErr w:type="spell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>) o documento hábil para aprovação da autoridade competente, que o encaminhará para pagamento.</w:t>
      </w:r>
    </w:p>
    <w:p w:rsidR="00C65F9D" w:rsidRPr="00C65F9D" w:rsidRDefault="00C65F9D" w:rsidP="00C65F9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QUINTA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DOS PRAZOS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 serviço deverá ser entregue no prazo de 05 (cinco) dias, a contar do recebimento da respectiva Ordem de Serviço e entrega, pela SAECIL, das peças que serão utilizadas na execução do mesmo.</w:t>
      </w:r>
      <w:r w:rsidRPr="00C65F9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O prazo de vigência do presente Contrato é pelo período de 12 (doze) meses, podendo ser prorrogado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nos termos da 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Lei Federal 8.666/93.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DAS OBRIGAÇÕES DA CONTRATADA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Por conta exclusiva da Contratada correrão todos os ônus, tributos, taxas, impostos, encargos, contribuições ou responsabilidades, sejam de caráter trabalhista, acidentário, previdenciário, comercial ou social, e outras que sejam de competência fazendária ou não, e os saldará diretamente junto a quem de direito.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Executar os serviços obedecendo as orientações da SAECIL, permitindo o acompanhamento e fiscalização dos mesmos.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Indicar telefone e nome de pessoa responsável para recebimento das Ordens de Serviços a serem expedidas pela SAECIL.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Sempre que convocada, a Contratada deverá comparecer sob pena de assumir o ônus pelo não cumprimento de suas obrigações.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Assumir a responsabilidade total por acidentes que, por ventura, venham a ocorrer durante a execução dos serviços.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 Contratada será responsável pelos danos causados à SAECIL ou a terceiros, decorrentes de sua culpa ou dolo, pela execução ou inexecução do objeto da licitação.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Manter, durante toda a execução do Contrato, e em compatibilidade com as obrigações por ele assumidas, todas as condições de habilitação e qualificação exigidas na licitação.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 Contratada deverá comunicar à Administração o local onde será executado o serviço e arcará com todas as despesas de transporte do veículo nos trajetos correspondentes à retirada e à entrega dos mesmos à SAECIL.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Edital e seus Anexos.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Manter, obrigatoriamente, nos locais de trabalho, os equipamentos de EPI (Equipamentos de Proteção Individual) necessários à segurança para a execução dos serviços.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Demais obrigações constantes no Convite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../20..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seus Anexos.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C65F9D" w:rsidRPr="00C65F9D" w:rsidRDefault="00C65F9D" w:rsidP="00C65F9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DAS OBRIGAÇÕES DA CONTRATANTE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São obrigações da Contratante:</w:t>
      </w:r>
    </w:p>
    <w:p w:rsidR="00C65F9D" w:rsidRPr="00C65F9D" w:rsidRDefault="00C65F9D" w:rsidP="00C65F9D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tabs>
          <w:tab w:val="center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a) Indicar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os veículos que serão consertados ou revisados, objeto desta licitação.</w:t>
      </w:r>
    </w:p>
    <w:p w:rsidR="00C65F9D" w:rsidRPr="00C65F9D" w:rsidRDefault="00C65F9D" w:rsidP="00C65F9D">
      <w:pPr>
        <w:tabs>
          <w:tab w:val="center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C65F9D" w:rsidRPr="00C65F9D" w:rsidRDefault="00C65F9D" w:rsidP="00C65F9D">
      <w:pPr>
        <w:tabs>
          <w:tab w:val="center" w:pos="0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b) Efetuar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os pagamentos devidos de acordo com o estipulado no Contrato.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c) Os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serviços serão fiscalizados por funcionários da SAECIL, o que não eximirá a Contratada de suas responsabilidades pelo cumprimento total de suas obrigações, sendo que os mesmos terão amplos poderes, mediante instruções por escrito, para: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I) Sustar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qualquer serviço executado em desacordo com a boa técnica.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II) Exigir da Contratada todos os esclarecimentos necessários ao perfeito conhecimento e controle dos serviços.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III) Determinar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a ordem de prioridade para os serviços.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Demais obrigações da Contratante indicadas no</w:t>
      </w:r>
      <w:bookmarkStart w:id="0" w:name="_GoBack"/>
      <w:bookmarkEnd w:id="0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Convite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../20.. e seus Anexos.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OITAVA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PAGAMENTO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Os pagamentos serão efetuados conforme medições mensais e mediante a apresentação e aceitação da Nota Fiscal/Fatura, em até 10 (dez) dias após a emissão da mesma, devidamente aprovada pela SAECIL, e se estiverem acompanhadas de cópia autêntica da guia de recolhimento dos encargos previdenciários resultantes da execução do Contrato.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 encaminhamento da Nota Fiscal/Fatura, para efeito de pagamento dos serviços concluídos e aceitos, deverá estar acompanhado dos seguintes documentos: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a) cópias autenticadas das guias de recolhimento dos encargos previdenciários (INSS e FGTS) resultantes do Contrato, devidamente quitadas, relativas ao mês da execução;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b) cópia autenticada da folha de pagamento envolvendo os empregados que prestem serviços em decorrência do Contrato a ser celebrado.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 pagamento e fiscalização realizada pela Contratante não isentará a Contratada das responsabilidades contratuais e nem implicará na aceitação provisória ou definitiva dos serviços.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 não aceitação dos serviços implicará na suspensão imediata dos pagamentos.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Nos preços contratados estão inclusas todas as despesas decorrentes da execução dos serviços, diretas e indiretas, tais como impostos, taxas, seguros e demais encargos fiscais previstos na legislação vigente, bem como os encargos constantes da legislação trabalhista e previdenciária, decorrentes da condição de empregados, além das despesas acidentárias e transporte do pessoal até os locais de trabalho.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Os preços que vigorarão no presente Contrato são os apresentados na proposta da Contratada e constituirão, a qualquer título, a única e completa remuneração pela adequada e perfeita execução do Contrato.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REAJUSTE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3F5" w:rsidRPr="00C65F9D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Não haverá reajuste no período de 12 (doze) meses a partir da assinatura do Contrato, podendo, posteriormente, ser reajustado em caso de prorrogação nos termos da Lei Federal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8.666/93, mediante a aplicação do Índice Geral de Preços de Mercado (IGPM/FGV) devidamente justificado ou, na falta deste, por outro que o substitua, de acordo com a legislação federal.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DAS PENALIDADES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403F5" w:rsidRPr="00C65F9D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Pela inexecução total ou parcial do presente Contrato, a Administração poderá, garantida a defesa prévia, aplicar à Contratada, isoladamente ou em conjunto, as seguintes sanções: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I – Advertência;</w:t>
      </w: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II – Multa no valor de 5% (cinco por cento) do valor do Contrato;</w:t>
      </w: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III – Suspensão temporária de participação em licitação e impedimento de contratar com a Administração pelo prazo de até 02 (dois) anos;</w:t>
      </w: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DÉCIMA PRIMEIRA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 RESCISÃO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3F5" w:rsidRPr="00C65F9D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O presente Contrato poderá ser rescindido unilateralmente pela Contratante, de acordo com os Incisos I a XII e XVII, do Artigo 78, da Lei Federal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8.666/93.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O presente Contrato poderá ser rescindido pela Contratada somente mediante decisão judicial.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 INEXECUÇÃO 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3F5" w:rsidRPr="00C65F9D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 inexecução total ou parcial do presente Contrato enseja sua rescisão, com as consequências contratuais e as previstas em lei ou regulamento.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 TERCEIRA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DAS ALTERAÇÕES DO CONTRATO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3F5" w:rsidRPr="00C65F9D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SUPORTE LEGAL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3F5" w:rsidRPr="00C65F9D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O presente Contrato é regido pelas disposições constantes da Lei Federal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8.666/93, suas alterações e regulamentações, e pela Lei Complementar 123/2006, alterada pela Lei Complementar 147/2014, bem como pelo Convite n.º ../20.., e demais legislações municipais referentes ao objeto ora contratado. 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3F5" w:rsidRPr="00C65F9D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QUINTA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DA DOTAÇÃO ORÇAMENTÁRIA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3F5" w:rsidRPr="00C65F9D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As despesas decorrentes da execução do objeto da presente licitação correrão por conta da dotação orçamentária </w:t>
      </w:r>
      <w:proofErr w:type="gramStart"/>
      <w:r w:rsidRPr="00C403F5">
        <w:rPr>
          <w:rFonts w:ascii="Arial" w:eastAsia="Times New Roman" w:hAnsi="Arial" w:cs="Arial"/>
          <w:sz w:val="20"/>
          <w:szCs w:val="20"/>
          <w:lang w:eastAsia="pt-BR"/>
        </w:rPr>
        <w:t>n.º</w:t>
      </w:r>
      <w:proofErr w:type="gramEnd"/>
      <w:r w:rsidRPr="00C403F5">
        <w:rPr>
          <w:rFonts w:ascii="Arial" w:eastAsia="Times New Roman" w:hAnsi="Arial" w:cs="Arial"/>
          <w:sz w:val="20"/>
          <w:szCs w:val="20"/>
          <w:lang w:eastAsia="pt-BR"/>
        </w:rPr>
        <w:t xml:space="preserve"> 030102.1751200422.027 – 33903900 do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orçamento dos exercícios vigente e subsequente.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403F5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SEXTA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DO FORO</w:t>
      </w:r>
    </w:p>
    <w:p w:rsid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403F5" w:rsidRPr="00C65F9D" w:rsidRDefault="00C403F5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As partes elegem, desde já, explicitamente, o foro da Comarca de Leme para deslinde de qualquer questão oriunda do presente contrato.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E, por estarem justas e contratadas, assinam as partes este contrato, em 04 (quatro) vias de igual teor, para que produza seus legais efeitos.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Leme, ........................................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SAECIL – Superintendência de Água e Esgotos da Cidade de Leme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    Marcos Roberto </w:t>
      </w:r>
      <w:proofErr w:type="spell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Bonfogo</w:t>
      </w:r>
      <w:proofErr w:type="spellEnd"/>
      <w:r w:rsidRPr="00C65F9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Diretor-Presidente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b/>
          <w:sz w:val="20"/>
          <w:szCs w:val="20"/>
          <w:lang w:eastAsia="pt-BR"/>
        </w:rPr>
        <w:t>CONTRATADA: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.......................</w:t>
      </w:r>
      <w:r w:rsidR="00C403F5">
        <w:rPr>
          <w:rFonts w:ascii="Arial" w:eastAsia="Times New Roman" w:hAnsi="Arial" w:cs="Arial"/>
          <w:sz w:val="20"/>
          <w:szCs w:val="20"/>
          <w:lang w:eastAsia="pt-BR"/>
        </w:rPr>
        <w:t>..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.......................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Representante </w:t>
      </w:r>
      <w:r w:rsidR="00C403F5">
        <w:rPr>
          <w:rFonts w:ascii="Arial" w:eastAsia="Times New Roman" w:hAnsi="Arial" w:cs="Arial"/>
          <w:sz w:val="20"/>
          <w:szCs w:val="20"/>
          <w:lang w:eastAsia="pt-BR"/>
        </w:rPr>
        <w:t xml:space="preserve">da </w:t>
      </w:r>
      <w:r w:rsidRPr="00C65F9D">
        <w:rPr>
          <w:rFonts w:ascii="Arial" w:eastAsia="Times New Roman" w:hAnsi="Arial" w:cs="Arial"/>
          <w:sz w:val="20"/>
          <w:szCs w:val="20"/>
          <w:lang w:eastAsia="pt-BR"/>
        </w:rPr>
        <w:t>Contratada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C65F9D">
        <w:rPr>
          <w:rFonts w:ascii="Arial" w:eastAsia="Times New Roman" w:hAnsi="Arial" w:cs="Arial"/>
          <w:sz w:val="20"/>
          <w:szCs w:val="20"/>
          <w:lang w:eastAsia="pt-BR"/>
        </w:rPr>
        <w:t>Testemunhas:</w:t>
      </w: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65F9D" w:rsidRPr="00C65F9D" w:rsidRDefault="00C65F9D" w:rsidP="00C65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1)....................................</w:t>
      </w:r>
      <w:proofErr w:type="gramEnd"/>
      <w:r w:rsidRPr="00C65F9D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</w:t>
      </w:r>
      <w:proofErr w:type="gramStart"/>
      <w:r w:rsidRPr="00C65F9D">
        <w:rPr>
          <w:rFonts w:ascii="Arial" w:eastAsia="Times New Roman" w:hAnsi="Arial" w:cs="Arial"/>
          <w:sz w:val="20"/>
          <w:szCs w:val="20"/>
          <w:lang w:eastAsia="pt-BR"/>
        </w:rPr>
        <w:t>2)....................................</w:t>
      </w:r>
      <w:proofErr w:type="gramEnd"/>
    </w:p>
    <w:p w:rsidR="00C65F9D" w:rsidRDefault="00C65F9D"/>
    <w:p w:rsidR="00A62C4A" w:rsidRPr="00C65F9D" w:rsidRDefault="00C65F9D" w:rsidP="00C65F9D">
      <w:pPr>
        <w:tabs>
          <w:tab w:val="left" w:pos="7305"/>
        </w:tabs>
      </w:pPr>
      <w:r>
        <w:tab/>
      </w:r>
    </w:p>
    <w:sectPr w:rsidR="00A62C4A" w:rsidRPr="00C65F9D" w:rsidSect="00C65F9D">
      <w:footerReference w:type="default" r:id="rId7"/>
      <w:pgSz w:w="11907" w:h="16840" w:code="9"/>
      <w:pgMar w:top="1985" w:right="1134" w:bottom="1276" w:left="1701" w:header="72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FC" w:rsidRDefault="00C23CFC" w:rsidP="00C65F9D">
      <w:pPr>
        <w:spacing w:after="0" w:line="240" w:lineRule="auto"/>
      </w:pPr>
      <w:r>
        <w:separator/>
      </w:r>
    </w:p>
  </w:endnote>
  <w:endnote w:type="continuationSeparator" w:id="0">
    <w:p w:rsidR="00C23CFC" w:rsidRDefault="00C23CFC" w:rsidP="00C6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335759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318580710"/>
          <w:docPartObj>
            <w:docPartGallery w:val="Page Numbers (Top of Page)"/>
            <w:docPartUnique/>
          </w:docPartObj>
        </w:sdtPr>
        <w:sdtEndPr/>
        <w:sdtContent>
          <w:p w:rsidR="00C65F9D" w:rsidRPr="00C65F9D" w:rsidRDefault="00C65F9D">
            <w:pPr>
              <w:pStyle w:val="Rodap"/>
              <w:jc w:val="right"/>
              <w:rPr>
                <w:rFonts w:ascii="Arial" w:hAnsi="Arial" w:cs="Arial"/>
              </w:rPr>
            </w:pPr>
          </w:p>
          <w:p w:rsidR="00C65F9D" w:rsidRPr="00C65F9D" w:rsidRDefault="00C65F9D">
            <w:pPr>
              <w:pStyle w:val="Rodap"/>
              <w:jc w:val="right"/>
              <w:rPr>
                <w:rFonts w:ascii="Arial" w:hAnsi="Arial" w:cs="Arial"/>
              </w:rPr>
            </w:pPr>
            <w:r w:rsidRPr="00C65F9D">
              <w:rPr>
                <w:rFonts w:ascii="Arial" w:hAnsi="Arial" w:cs="Arial"/>
              </w:rPr>
              <w:t xml:space="preserve">Página </w:t>
            </w:r>
            <w:r w:rsidRPr="00C65F9D">
              <w:rPr>
                <w:rFonts w:ascii="Arial" w:hAnsi="Arial" w:cs="Arial"/>
                <w:b/>
                <w:bCs/>
              </w:rPr>
              <w:fldChar w:fldCharType="begin"/>
            </w:r>
            <w:r w:rsidRPr="00C65F9D">
              <w:rPr>
                <w:rFonts w:ascii="Arial" w:hAnsi="Arial" w:cs="Arial"/>
                <w:b/>
                <w:bCs/>
              </w:rPr>
              <w:instrText>PAGE</w:instrText>
            </w:r>
            <w:r w:rsidRPr="00C65F9D">
              <w:rPr>
                <w:rFonts w:ascii="Arial" w:hAnsi="Arial" w:cs="Arial"/>
                <w:b/>
                <w:bCs/>
              </w:rPr>
              <w:fldChar w:fldCharType="separate"/>
            </w:r>
            <w:r w:rsidR="003B1438">
              <w:rPr>
                <w:rFonts w:ascii="Arial" w:hAnsi="Arial" w:cs="Arial"/>
                <w:b/>
                <w:bCs/>
                <w:noProof/>
              </w:rPr>
              <w:t>6</w:t>
            </w:r>
            <w:r w:rsidRPr="00C65F9D">
              <w:rPr>
                <w:rFonts w:ascii="Arial" w:hAnsi="Arial" w:cs="Arial"/>
                <w:b/>
                <w:bCs/>
              </w:rPr>
              <w:fldChar w:fldCharType="end"/>
            </w:r>
            <w:r w:rsidRPr="00C65F9D">
              <w:rPr>
                <w:rFonts w:ascii="Arial" w:hAnsi="Arial" w:cs="Arial"/>
              </w:rPr>
              <w:t xml:space="preserve"> de </w:t>
            </w:r>
            <w:r w:rsidRPr="00C65F9D">
              <w:rPr>
                <w:rFonts w:ascii="Arial" w:hAnsi="Arial" w:cs="Arial"/>
                <w:b/>
                <w:bCs/>
              </w:rPr>
              <w:fldChar w:fldCharType="begin"/>
            </w:r>
            <w:r w:rsidRPr="00C65F9D">
              <w:rPr>
                <w:rFonts w:ascii="Arial" w:hAnsi="Arial" w:cs="Arial"/>
                <w:b/>
                <w:bCs/>
              </w:rPr>
              <w:instrText>NUMPAGES</w:instrText>
            </w:r>
            <w:r w:rsidRPr="00C65F9D">
              <w:rPr>
                <w:rFonts w:ascii="Arial" w:hAnsi="Arial" w:cs="Arial"/>
                <w:b/>
                <w:bCs/>
              </w:rPr>
              <w:fldChar w:fldCharType="separate"/>
            </w:r>
            <w:r w:rsidR="003B1438">
              <w:rPr>
                <w:rFonts w:ascii="Arial" w:hAnsi="Arial" w:cs="Arial"/>
                <w:b/>
                <w:bCs/>
                <w:noProof/>
              </w:rPr>
              <w:t>6</w:t>
            </w:r>
            <w:r w:rsidRPr="00C65F9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FA490B" w:rsidRDefault="00C23C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FC" w:rsidRDefault="00C23CFC" w:rsidP="00C65F9D">
      <w:pPr>
        <w:spacing w:after="0" w:line="240" w:lineRule="auto"/>
      </w:pPr>
      <w:r>
        <w:separator/>
      </w:r>
    </w:p>
  </w:footnote>
  <w:footnote w:type="continuationSeparator" w:id="0">
    <w:p w:rsidR="00C23CFC" w:rsidRDefault="00C23CFC" w:rsidP="00C65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9D"/>
    <w:rsid w:val="00294588"/>
    <w:rsid w:val="003B1438"/>
    <w:rsid w:val="007D7F84"/>
    <w:rsid w:val="00A62C4A"/>
    <w:rsid w:val="00C23CFC"/>
    <w:rsid w:val="00C403F5"/>
    <w:rsid w:val="00C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ED704"/>
  <w15:chartTrackingRefBased/>
  <w15:docId w15:val="{AE0D8C6E-58D0-41E9-9E78-439EAD4D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65F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65F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F9D"/>
  </w:style>
  <w:style w:type="paragraph" w:styleId="Textodebalo">
    <w:name w:val="Balloon Text"/>
    <w:basedOn w:val="Normal"/>
    <w:link w:val="TextodebaloChar"/>
    <w:uiPriority w:val="99"/>
    <w:semiHidden/>
    <w:unhideWhenUsed/>
    <w:rsid w:val="00C4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10AD-521C-4461-9DBE-01BC5671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cp:lastPrinted>2019-02-13T12:59:00Z</cp:lastPrinted>
  <dcterms:created xsi:type="dcterms:W3CDTF">2019-02-13T12:20:00Z</dcterms:created>
  <dcterms:modified xsi:type="dcterms:W3CDTF">2019-02-13T13:10:00Z</dcterms:modified>
</cp:coreProperties>
</file>