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>CARTA-PROPOSTA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E15FAC">
        <w:rPr>
          <w:rFonts w:ascii="Arial" w:hAnsi="Arial" w:cs="Arial"/>
          <w:b/>
          <w:sz w:val="20"/>
          <w:lang w:val="pt-BR"/>
        </w:rPr>
        <w:t>..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Pr="00963A9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Cs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3D57B5" w:rsidRPr="00DA01BE" w:rsidRDefault="003D57B5" w:rsidP="003D57B5">
      <w:pPr>
        <w:rPr>
          <w:rFonts w:ascii="Arial" w:hAnsi="Arial" w:cs="Arial"/>
          <w:sz w:val="19"/>
          <w:szCs w:val="19"/>
        </w:rPr>
      </w:pPr>
    </w:p>
    <w:tbl>
      <w:tblPr>
        <w:tblStyle w:val="TableNormal"/>
        <w:tblW w:w="103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93"/>
        <w:gridCol w:w="1405"/>
        <w:gridCol w:w="1354"/>
        <w:gridCol w:w="1358"/>
      </w:tblGrid>
      <w:tr w:rsidR="003D57B5" w:rsidRPr="00DA01BE" w:rsidTr="003D57B5">
        <w:trPr>
          <w:trHeight w:val="230"/>
        </w:trPr>
        <w:tc>
          <w:tcPr>
            <w:tcW w:w="10355" w:type="dxa"/>
            <w:gridSpan w:val="6"/>
            <w:shd w:val="clear" w:color="auto" w:fill="BEBEBE"/>
          </w:tcPr>
          <w:p w:rsidR="003D57B5" w:rsidRPr="00DA01BE" w:rsidRDefault="003D57B5" w:rsidP="003D57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 xml:space="preserve">LOTE </w:t>
            </w:r>
            <w:r w:rsidR="00E15FAC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</w:tr>
      <w:tr w:rsidR="003D57B5" w:rsidRPr="00DA01BE" w:rsidTr="00097CEA">
        <w:trPr>
          <w:trHeight w:val="230"/>
        </w:trPr>
        <w:tc>
          <w:tcPr>
            <w:tcW w:w="709" w:type="dxa"/>
            <w:shd w:val="clear" w:color="auto" w:fill="BEBEBE"/>
            <w:vAlign w:val="center"/>
          </w:tcPr>
          <w:p w:rsidR="003D57B5" w:rsidRPr="00DA01BE" w:rsidRDefault="003D57B5" w:rsidP="003D57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3D57B5" w:rsidRPr="00DA01BE" w:rsidRDefault="003D57B5" w:rsidP="003D57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Descrição</w:t>
            </w:r>
          </w:p>
        </w:tc>
        <w:tc>
          <w:tcPr>
            <w:tcW w:w="993" w:type="dxa"/>
            <w:shd w:val="clear" w:color="auto" w:fill="BEBEBE"/>
            <w:vAlign w:val="center"/>
          </w:tcPr>
          <w:p w:rsidR="003D57B5" w:rsidRPr="00DA01BE" w:rsidRDefault="003D57B5" w:rsidP="003D57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05" w:type="dxa"/>
            <w:shd w:val="clear" w:color="auto" w:fill="BEBEBE"/>
            <w:vAlign w:val="center"/>
          </w:tcPr>
          <w:p w:rsidR="003D57B5" w:rsidRPr="00DA01BE" w:rsidRDefault="003D57B5" w:rsidP="003D57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354" w:type="dxa"/>
            <w:shd w:val="clear" w:color="auto" w:fill="BEBEBE"/>
            <w:vAlign w:val="center"/>
          </w:tcPr>
          <w:p w:rsidR="003D57B5" w:rsidRPr="00DA01BE" w:rsidRDefault="003D57B5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358" w:type="dxa"/>
            <w:shd w:val="clear" w:color="auto" w:fill="BEBEBE"/>
            <w:vAlign w:val="center"/>
          </w:tcPr>
          <w:p w:rsidR="003D57B5" w:rsidRPr="00DA01BE" w:rsidRDefault="003D57B5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097CEA" w:rsidRPr="00DA01BE" w:rsidTr="00B54571">
        <w:trPr>
          <w:trHeight w:val="40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ABRAÇADEIRA GALVANIZADA TIPO CUNHA 3/4"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ABRAÇADEIRA EM NYLON 10CM PRETA OU BRANCA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ABRAÇADEIRA EM NYLON 15CM PRETA OU BRANCA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ABRAÇADEIRA EM NYLON 20CM PRETA OU BRANCA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ABRAÇADEIRA EM NYLON 30CM PRETA OU BRANCA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BASE PARA FOTO CÉLULA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Unidade 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BOMBA PARA POÇO 220V - REFERÊNCIA ANAUGER 900,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BOTÃO DUPLO LIGA/DESLIGA COM 1NA+1NF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BOTÃO DE EMERGÊNCIA TIPO COGUMELO COM RETENÇÃO 2NF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BOTOEIRA DESLIGA VERMELHA 1NF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BOTOEIRA LIGA VERDE 1NA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CHAVE BOIA 15A - 220V CB2002 MARGIRIUS,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CHAVE SELETORA 2 POSIÇÕES 22,5MM COM 2NA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CHAVE SELETORA 3 POSIÇÕES 22,5MM COM 2NA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BOTÃO DE EMERGÊNCIA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E15FAC">
        <w:trPr>
          <w:trHeight w:val="2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TAPÃO PARA CONDULETE 3/4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E15FAC">
        <w:trPr>
          <w:trHeight w:val="23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UNIDUT CÔNICO 3/4 ROSCA LONGA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18</w:t>
            </w:r>
          </w:p>
        </w:tc>
        <w:tc>
          <w:tcPr>
            <w:tcW w:w="4536" w:type="dxa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CONDULETE METÁLICO MULTIPLO X  3/4" COM TAMPA CEGA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AMARELA 18MM X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AZUL 18MM X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BRANCA 18MM X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VERDE 18MM X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VERMELHA 18MM X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18MM X 20M PRETA SCOTH,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FITA ISOLANTE ALTA FUSÃO 10M SCOTCH,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FOTO CELULA 220V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19372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PROTETOR DE SURTO SPW CLASSE I/II MÁX. 60kA 8/20us – SPW275-60/12,5 WEG, SIMILAR OU DE MELHOR QUALIDADE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PARA RAIO TIPO FRANKLIN 4 PONTAS E 1 DESCIDA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SINALIZADOR DE TOPO VERMELHO SIMPLES COM BOCAL E-27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097CE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16MM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25MM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70MM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95MM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120MM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DE COMPRESSÃO 150MM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1,0MM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1,0MM DUPLO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1,5MM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1,5MM DUPLO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 2,5MM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2,5MM DUPLO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6,0MM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6,0MM DUPLO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16MM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TERMINAL ILHOS 16MM DUPLO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MODULO TOMADA 10A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MODULO TOMADA 20A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TOMADA CONDULETE BRANCA 20 A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TOMADA CONDULETE VERMELHA 20 A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MODULO INTERRUPTOR SIMPLES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MODULO INTERRUPTOR PARALELO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MODULO INTERRUPTOR INTERMEDIARIO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MODULO RJ45 MARGIRUS, SIMILAR OU DE MELHOR QUALIDADE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MODULO RJ11 MARGIRUS, SIMILAR OU DE MELHOR QUALIDADE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MODULO TOMADA VERMELHA 10A MARGIRUS, SIMILAR OU DE MELHOR QUALIDADE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MODULO TOMADA VERMELHA 20A MARGIRUS, </w:t>
            </w:r>
            <w:r w:rsidRPr="00DA01BE">
              <w:rPr>
                <w:rFonts w:ascii="Arial" w:hAnsi="Arial" w:cs="Arial"/>
                <w:sz w:val="19"/>
                <w:szCs w:val="19"/>
              </w:rPr>
              <w:lastRenderedPageBreak/>
              <w:t xml:space="preserve">SIMILAR OU DE MELHOR QUALIDADE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lastRenderedPageBreak/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CABO DE TRANSMISSAO DE DADOS CAT6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Metros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PLUG RJ45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POTENCIOMETRO 5K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CANALETA RECORTE ABERTO CINZA 30X80mm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CANALETA RECORTE ABERTO CINZA 50X80mm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1 MODULO 4X2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2 MODULO 4X2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3 MODULO 4X2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19372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CEGA 4X2 COM SUPORTE MARGIRUS, SIMILAR OU DE MELHOR QUALIDADE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2 MODULO 4X4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097CE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4 MODULO 4X4 COM SUPORTE MARGIRUS, SIMILAR OU DE MELHOR QUALIDADE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6 MODULO 4X4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PLACA CEGA 4X4 COM SUPORTE MARGIRUS, SIMILAR OU DE MELHOR QUALIDADE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ELETRODUTO GALVANIZADO 3/4" 3m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PERFILADO MAO FRANCESA SIMPLES 300mm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PAFLON QUADRADO SOBREPOR 12W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PAFLON QUADRADO SOBREPOR 18W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PAFLON QUADRADO SOBREPOR 24W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ABRACADEIRA C/ CUNHA 3/4"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CANALETA PVC COM FITA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MODULO PULSADOR PARA CONDULETE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CAIXA DE PASSAGEM SOBREPOR ALUMINIO 20X20mm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PASSA FIO 10m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PASSA FIO 20m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UNIDUT RETO 3/4"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ARRUELA PARA UNIDUT 3/4"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CAIXA DE MONTAGEM 700x500x250mm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TRILHO DIN 2m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BARRAMENTO PARA DISJUTOR DIN MONOFASICO 80A 20 POLOS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BARRAMENTO PARA DISJUTOR DIN BIFASICO 80A 20 POLOS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BARRAMENTO PARA DISJUTOR DIN TRIFASICO 80A 20POLOS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SEALTUBO 3/4"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Metros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CAIXA DE LUZ 4X2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CAIXA DE LUZ 4X4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CURVA 90° GALVANIZADO 3/4"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CABO NU 25MM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Metros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E15FAC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ORGANIZADOR DE CABOS 10mm x 5mm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E15FAC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lastRenderedPageBreak/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 COOLER 12X12mm COM VENEZIANA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COOLER 18X18mm COM VENEZIANA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RELE TEMPORIZADOR CICLICO 2 AJUSTES 3 a 30min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Unidade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CONTROLADOR DE TEMPERATURA 220V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BARRAMENTO DE COBRE 20X4X1000mm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ISOLADOR PARALELO 20X20mm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ISOLADOR PARALELO 20X40mm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ISOLADOR PARALELO 20X60mm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CONTROLADOR AUTOMATICO DE FATOR DE POTENCIA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QUADRO DE COMANDO 1900X800X660mm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HASTE DE ATERRAMENTO 5/8" 2 M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GRAMPO PARA ATERRAMENTO 5/8"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MASSA DE CALAFETAR 350 GR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19372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120MM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16MM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25MM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35MM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097CE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50MM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70MM </w:t>
            </w:r>
          </w:p>
        </w:tc>
        <w:tc>
          <w:tcPr>
            <w:tcW w:w="993" w:type="dxa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B5457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01BE">
              <w:rPr>
                <w:rFonts w:ascii="Arial" w:hAnsi="Arial" w:cs="Arial"/>
                <w:b/>
                <w:sz w:val="19"/>
                <w:szCs w:val="19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SPLIT BOLT 95MM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 xml:space="preserve">Unidade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01B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EA" w:rsidRPr="00DA01BE" w:rsidRDefault="00097CEA" w:rsidP="00097CE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01BE">
              <w:rPr>
                <w:rFonts w:ascii="Arial" w:hAnsi="Arial" w:cs="Arial"/>
                <w:color w:val="000000"/>
                <w:sz w:val="19"/>
                <w:szCs w:val="19"/>
              </w:rPr>
              <w:t xml:space="preserve">R$ - - - - - </w:t>
            </w:r>
          </w:p>
        </w:tc>
      </w:tr>
      <w:tr w:rsidR="00097CEA" w:rsidRPr="00DA01BE" w:rsidTr="003D57B5">
        <w:trPr>
          <w:trHeight w:val="232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EA" w:rsidRPr="00E15FAC" w:rsidRDefault="00097CEA" w:rsidP="00097CE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15FAC">
              <w:rPr>
                <w:rFonts w:ascii="Arial" w:hAnsi="Arial" w:cs="Arial"/>
                <w:b/>
                <w:sz w:val="19"/>
                <w:szCs w:val="19"/>
              </w:rPr>
              <w:t xml:space="preserve">Valor Total para o Lote </w:t>
            </w:r>
            <w:r w:rsidR="00E15FAC" w:rsidRPr="00E15FAC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Pr="00E15FAC">
              <w:rPr>
                <w:rFonts w:ascii="Arial" w:hAnsi="Arial" w:cs="Arial"/>
                <w:b/>
                <w:sz w:val="19"/>
                <w:szCs w:val="19"/>
              </w:rPr>
              <w:t>: R$ …………………………………….</w:t>
            </w:r>
          </w:p>
        </w:tc>
      </w:tr>
    </w:tbl>
    <w:p w:rsidR="003D57B5" w:rsidRDefault="003D57B5" w:rsidP="003D57B5">
      <w:pPr>
        <w:pStyle w:val="Ttulo1"/>
        <w:tabs>
          <w:tab w:val="left" w:pos="286"/>
        </w:tabs>
        <w:ind w:left="720"/>
        <w:rPr>
          <w:rFonts w:ascii="Arial" w:hAnsi="Arial" w:cs="Arial"/>
          <w:sz w:val="20"/>
        </w:rPr>
      </w:pPr>
    </w:p>
    <w:p w:rsidR="005256E0" w:rsidRDefault="005256E0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</w:t>
      </w:r>
      <w:r w:rsidR="00147843">
        <w:rPr>
          <w:rFonts w:ascii="Arial" w:hAnsi="Arial" w:cs="Arial"/>
          <w:b/>
          <w:sz w:val="20"/>
          <w:lang w:val="pt-BR"/>
        </w:rPr>
        <w:t>(</w:t>
      </w:r>
      <w:r>
        <w:rPr>
          <w:rFonts w:ascii="Arial" w:hAnsi="Arial" w:cs="Arial"/>
          <w:b/>
          <w:sz w:val="20"/>
          <w:lang w:val="pt-BR"/>
        </w:rPr>
        <w:t>....................................</w:t>
      </w:r>
      <w:r w:rsidR="00147843">
        <w:rPr>
          <w:rFonts w:ascii="Arial" w:hAnsi="Arial" w:cs="Arial"/>
          <w:b/>
          <w:sz w:val="20"/>
          <w:lang w:val="pt-BR"/>
        </w:rPr>
        <w:t>)</w:t>
      </w: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>, tais como os encargos (obrigações sociais, impostos, taxas, etc.), cotados separados e incidentes sobre o fornecimento.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16AC" w:rsidRDefault="000716AC" w:rsidP="005117C6">
      <w:r>
        <w:separator/>
      </w:r>
    </w:p>
  </w:endnote>
  <w:endnote w:type="continuationSeparator" w:id="0">
    <w:p w:rsidR="000716AC" w:rsidRDefault="000716A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16AC" w:rsidRDefault="000716AC" w:rsidP="005117C6">
      <w:r>
        <w:separator/>
      </w:r>
    </w:p>
  </w:footnote>
  <w:footnote w:type="continuationSeparator" w:id="0">
    <w:p w:rsidR="000716AC" w:rsidRDefault="000716A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2218">
    <w:abstractNumId w:val="2"/>
  </w:num>
  <w:num w:numId="2" w16cid:durableId="1299917092">
    <w:abstractNumId w:val="21"/>
  </w:num>
  <w:num w:numId="3" w16cid:durableId="1683123054">
    <w:abstractNumId w:val="5"/>
  </w:num>
  <w:num w:numId="4" w16cid:durableId="1819494779">
    <w:abstractNumId w:val="7"/>
  </w:num>
  <w:num w:numId="5" w16cid:durableId="183634271">
    <w:abstractNumId w:val="10"/>
  </w:num>
  <w:num w:numId="6" w16cid:durableId="988482439">
    <w:abstractNumId w:val="23"/>
  </w:num>
  <w:num w:numId="7" w16cid:durableId="1719668851">
    <w:abstractNumId w:val="16"/>
  </w:num>
  <w:num w:numId="8" w16cid:durableId="1518735441">
    <w:abstractNumId w:val="15"/>
  </w:num>
  <w:num w:numId="9" w16cid:durableId="1279025223">
    <w:abstractNumId w:val="6"/>
  </w:num>
  <w:num w:numId="10" w16cid:durableId="360126441">
    <w:abstractNumId w:val="14"/>
  </w:num>
  <w:num w:numId="11" w16cid:durableId="199824374">
    <w:abstractNumId w:val="9"/>
  </w:num>
  <w:num w:numId="12" w16cid:durableId="1747873029">
    <w:abstractNumId w:val="25"/>
  </w:num>
  <w:num w:numId="13" w16cid:durableId="1897157336">
    <w:abstractNumId w:val="17"/>
  </w:num>
  <w:num w:numId="14" w16cid:durableId="1250694192">
    <w:abstractNumId w:val="4"/>
  </w:num>
  <w:num w:numId="15" w16cid:durableId="463501204">
    <w:abstractNumId w:val="0"/>
  </w:num>
  <w:num w:numId="16" w16cid:durableId="1825857013">
    <w:abstractNumId w:val="11"/>
  </w:num>
  <w:num w:numId="17" w16cid:durableId="164439087">
    <w:abstractNumId w:val="13"/>
  </w:num>
  <w:num w:numId="18" w16cid:durableId="46956321">
    <w:abstractNumId w:val="12"/>
  </w:num>
  <w:num w:numId="19" w16cid:durableId="769282325">
    <w:abstractNumId w:val="19"/>
  </w:num>
  <w:num w:numId="20" w16cid:durableId="1450010225">
    <w:abstractNumId w:val="22"/>
  </w:num>
  <w:num w:numId="21" w16cid:durableId="1752039596">
    <w:abstractNumId w:val="8"/>
  </w:num>
  <w:num w:numId="22" w16cid:durableId="1264411826">
    <w:abstractNumId w:val="20"/>
  </w:num>
  <w:num w:numId="23" w16cid:durableId="1348408807">
    <w:abstractNumId w:val="1"/>
  </w:num>
  <w:num w:numId="24" w16cid:durableId="547110671">
    <w:abstractNumId w:val="18"/>
  </w:num>
  <w:num w:numId="25" w16cid:durableId="877278730">
    <w:abstractNumId w:val="3"/>
  </w:num>
  <w:num w:numId="26" w16cid:durableId="8892635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6AC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47843"/>
    <w:rsid w:val="0015387E"/>
    <w:rsid w:val="00167527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115D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4F7245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519D6"/>
    <w:rsid w:val="00562CE9"/>
    <w:rsid w:val="005862D6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3A95"/>
    <w:rsid w:val="00966733"/>
    <w:rsid w:val="00975D36"/>
    <w:rsid w:val="00976518"/>
    <w:rsid w:val="00985185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2D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01BE"/>
    <w:rsid w:val="00DA7EA8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15FAC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3F8F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1693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2024-04-30T19:20:00Z</cp:lastPrinted>
  <dcterms:created xsi:type="dcterms:W3CDTF">2024-05-29T15:46:00Z</dcterms:created>
  <dcterms:modified xsi:type="dcterms:W3CDTF">2024-09-23T12:13:00Z</dcterms:modified>
</cp:coreProperties>
</file>